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rPr/>
      </w:pPr>
      <w:r>
        <w:rPr/>
      </w:r>
    </w:p>
    <w:p>
      <w:pPr>
        <w:pStyle w:val="Subtitle"/>
        <w:rPr/>
      </w:pPr>
      <w:r>
        <w:rPr/>
      </w:r>
    </w:p>
    <w:p>
      <w:pPr>
        <w:pStyle w:val="Subtitle"/>
        <w:rPr/>
      </w:pPr>
      <w:r>
        <w:rPr/>
      </w:r>
    </w:p>
    <w:p>
      <w:pPr>
        <w:pStyle w:val="Subtitle"/>
        <w:rPr/>
      </w:pPr>
      <w:r>
        <w:rPr/>
        <w:t>Schulinterner Lehrplan</w:t>
      </w:r>
    </w:p>
    <w:p>
      <w:pPr>
        <w:pStyle w:val="Subtitle"/>
        <w:rPr>
          <w:sz w:val="28"/>
          <w:szCs w:val="28"/>
        </w:rPr>
      </w:pPr>
      <w:r>
        <w:rPr>
          <w:sz w:val="28"/>
          <w:szCs w:val="28"/>
        </w:rPr>
      </w:r>
    </w:p>
    <w:p>
      <w:pPr>
        <w:pStyle w:val="Normal"/>
        <w:rPr/>
      </w:pPr>
      <w:r>
        <w:rPr/>
      </w:r>
    </w:p>
    <w:p>
      <w:pPr>
        <w:pStyle w:val="Normal"/>
        <w:rPr/>
      </w:pPr>
      <w:r>
        <w:rPr/>
      </w:r>
    </w:p>
    <w:p>
      <w:pPr>
        <w:pStyle w:val="Normal"/>
        <w:rPr/>
      </w:pPr>
      <w:r>
        <w:rPr/>
      </w:r>
    </w:p>
    <w:p>
      <w:pPr>
        <w:pStyle w:val="Normal"/>
        <w:rPr>
          <w:b/>
          <w:sz w:val="40"/>
        </w:rPr>
      </w:pPr>
      <w:r>
        <w:rPr>
          <w:b/>
          <w:sz w:val="40"/>
        </w:rPr>
        <w:t>Chemie</w:t>
      </w:r>
    </w:p>
    <w:p>
      <w:pPr>
        <w:pStyle w:val="Subtitle"/>
        <w:rPr>
          <w:sz w:val="28"/>
          <w:szCs w:val="28"/>
        </w:rPr>
      </w:pPr>
      <w:r>
        <w:rPr>
          <w:sz w:val="28"/>
          <w:szCs w:val="28"/>
        </w:rPr>
        <w:t>(Fassung vom 2</w:t>
      </w:r>
      <w:r>
        <w:rPr>
          <w:sz w:val="28"/>
          <w:szCs w:val="28"/>
        </w:rPr>
        <w:t>6</w:t>
      </w:r>
      <w:r>
        <w:rPr>
          <w:sz w:val="28"/>
          <w:szCs w:val="28"/>
        </w:rPr>
        <w:t>.0</w:t>
      </w:r>
      <w:r>
        <w:rPr>
          <w:sz w:val="28"/>
          <w:szCs w:val="28"/>
        </w:rPr>
        <w:t>8</w:t>
      </w:r>
      <w:r>
        <w:rPr>
          <w:sz w:val="28"/>
          <w:szCs w:val="28"/>
        </w:rPr>
        <w:t>.202</w:t>
      </w:r>
      <w:r>
        <w:rPr>
          <w:sz w:val="28"/>
          <w:szCs w:val="28"/>
        </w:rPr>
        <w:t>5</w:t>
      </w:r>
      <w:r>
        <w:rPr>
          <w:sz w:val="28"/>
          <w:szCs w:val="28"/>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StandardII"/>
            <w:rPr>
              <w:b/>
              <w:sz w:val="28"/>
            </w:rPr>
          </w:pPr>
          <w:r>
            <w:rPr>
              <w:b/>
              <w:sz w:val="28"/>
            </w:rPr>
            <w:t>Inhalt</w:t>
          </w:r>
        </w:p>
        <w:p>
          <w:pPr>
            <w:pStyle w:val="TOC1"/>
            <w:tabs>
              <w:tab w:val="clear" w:pos="709"/>
              <w:tab w:val="left" w:pos="440" w:leader="none"/>
              <w:tab w:val="right" w:pos="8375" w:leader="dot"/>
            </w:tabs>
            <w:rPr>
              <w:rFonts w:ascii="Calibri" w:hAnsi="Calibri" w:eastAsia="" w:asciiTheme="minorHAnsi" w:eastAsiaTheme="minorEastAsia" w:hAnsiTheme="minorHAnsi"/>
              <w:b w:val="false"/>
              <w:lang w:eastAsia="de-DE"/>
            </w:rPr>
          </w:pPr>
          <w:r>
            <w:fldChar w:fldCharType="begin"/>
          </w:r>
          <w:r>
            <w:rPr>
              <w:webHidden/>
              <w:rStyle w:val="Verzeichnissprung"/>
            </w:rPr>
            <w:instrText xml:space="preserve"> TOC \z \o "1-3" \u \h</w:instrText>
          </w:r>
          <w:r>
            <w:rPr>
              <w:webHidden/>
              <w:rStyle w:val="Verzeichnissprung"/>
            </w:rPr>
            <w:fldChar w:fldCharType="separate"/>
          </w:r>
          <w:hyperlink w:anchor="_Toc147997939">
            <w:r>
              <w:rPr>
                <w:webHidden/>
                <w:rStyle w:val="Verzeichnissprung"/>
              </w:rPr>
              <w:t>1</w:t>
            </w:r>
            <w:r>
              <w:rPr>
                <w:rStyle w:val="Verzeichnissprung"/>
                <w:rFonts w:eastAsia="" w:ascii="Calibri" w:hAnsi="Calibri" w:asciiTheme="minorHAnsi" w:eastAsiaTheme="minorEastAsia" w:hAnsiTheme="minorHAnsi"/>
                <w:b w:val="false"/>
                <w:lang w:eastAsia="de-DE"/>
              </w:rPr>
              <w:tab/>
            </w:r>
            <w:r>
              <w:rPr>
                <w:rStyle w:val="Verzeichnissprung"/>
              </w:rPr>
              <w:t>Rahmenbedingungen der fachlichen Arbeit</w:t>
            </w:r>
            <w:r>
              <w:rPr>
                <w:webHidden/>
              </w:rPr>
              <w:fldChar w:fldCharType="begin"/>
            </w:r>
            <w:r>
              <w:rPr>
                <w:webHidden/>
              </w:rPr>
              <w:instrText xml:space="preserve">PAGEREF _Toc147997939 \h</w:instrText>
            </w:r>
            <w:r>
              <w:rPr>
                <w:webHidden/>
              </w:rPr>
              <w:fldChar w:fldCharType="separate"/>
            </w:r>
            <w:r>
              <w:rPr>
                <w:rStyle w:val="Verzeichnissprung"/>
                <w:vanish w:val="false"/>
              </w:rPr>
              <w:tab/>
              <w:t>3</w:t>
            </w:r>
            <w:r>
              <w:rPr>
                <w:webHidden/>
              </w:rPr>
              <w:fldChar w:fldCharType="end"/>
            </w:r>
          </w:hyperlink>
        </w:p>
        <w:p>
          <w:pPr>
            <w:pStyle w:val="TOC1"/>
            <w:tabs>
              <w:tab w:val="clear" w:pos="709"/>
              <w:tab w:val="left" w:pos="440" w:leader="none"/>
              <w:tab w:val="right" w:pos="8375" w:leader="dot"/>
            </w:tabs>
            <w:rPr>
              <w:rFonts w:ascii="Calibri" w:hAnsi="Calibri" w:eastAsia="" w:asciiTheme="minorHAnsi" w:eastAsiaTheme="minorEastAsia" w:hAnsiTheme="minorHAnsi"/>
              <w:b w:val="false"/>
              <w:lang w:eastAsia="de-DE"/>
            </w:rPr>
          </w:pPr>
          <w:hyperlink w:anchor="_Toc147997940">
            <w:r>
              <w:rPr>
                <w:webHidden/>
                <w:rStyle w:val="Verzeichnissprung"/>
              </w:rPr>
              <w:t>2</w:t>
            </w:r>
            <w:r>
              <w:rPr>
                <w:rStyle w:val="Verzeichnissprung"/>
                <w:rFonts w:eastAsia="" w:ascii="Calibri" w:hAnsi="Calibri" w:asciiTheme="minorHAnsi" w:eastAsiaTheme="minorEastAsia" w:hAnsiTheme="minorHAnsi"/>
                <w:b w:val="false"/>
                <w:lang w:eastAsia="de-DE"/>
              </w:rPr>
              <w:tab/>
            </w:r>
            <w:r>
              <w:rPr>
                <w:rStyle w:val="Verzeichnissprung"/>
              </w:rPr>
              <w:t>Entscheidungen zum Unterricht</w:t>
            </w:r>
            <w:r>
              <w:rPr>
                <w:webHidden/>
              </w:rPr>
              <w:fldChar w:fldCharType="begin"/>
            </w:r>
            <w:r>
              <w:rPr>
                <w:webHidden/>
              </w:rPr>
              <w:instrText xml:space="preserve">PAGEREF _Toc147997940 \h</w:instrText>
            </w:r>
            <w:r>
              <w:rPr>
                <w:webHidden/>
              </w:rPr>
              <w:fldChar w:fldCharType="separate"/>
            </w:r>
            <w:r>
              <w:rPr>
                <w:rStyle w:val="Verzeichnissprung"/>
                <w:vanish w:val="false"/>
              </w:rPr>
              <w:tab/>
              <w:t>4</w:t>
            </w:r>
            <w:r>
              <w:rPr>
                <w:webHidden/>
              </w:rPr>
              <w:fldChar w:fldCharType="end"/>
            </w:r>
          </w:hyperlink>
        </w:p>
        <w:p>
          <w:pPr>
            <w:pStyle w:val="TOC2"/>
            <w:rPr>
              <w:rFonts w:ascii="Calibri" w:hAnsi="Calibri" w:eastAsia="" w:asciiTheme="minorHAnsi" w:eastAsiaTheme="minorEastAsia" w:hAnsiTheme="minorHAnsi"/>
              <w:lang w:eastAsia="de-DE"/>
            </w:rPr>
          </w:pPr>
          <w:hyperlink w:anchor="_Toc147997941">
            <w:r>
              <w:rPr>
                <w:webHidden/>
                <w:rStyle w:val="Verzeichnissprung"/>
              </w:rPr>
              <w:t xml:space="preserve">2.1 </w:t>
            </w:r>
            <w:r>
              <w:rPr>
                <w:rStyle w:val="Verzeichnissprung"/>
                <w:rFonts w:eastAsia="" w:ascii="Calibri" w:hAnsi="Calibri" w:asciiTheme="minorHAnsi" w:eastAsiaTheme="minorEastAsia" w:hAnsiTheme="minorHAnsi"/>
                <w:lang w:eastAsia="de-DE"/>
              </w:rPr>
              <w:tab/>
            </w:r>
            <w:r>
              <w:rPr>
                <w:rStyle w:val="Verzeichnissprung"/>
              </w:rPr>
              <w:t>Abfolge verbindlicher Unterrichtsvorhaben</w:t>
            </w:r>
            <w:r>
              <w:rPr>
                <w:webHidden/>
              </w:rPr>
              <w:fldChar w:fldCharType="begin"/>
            </w:r>
            <w:r>
              <w:rPr>
                <w:webHidden/>
              </w:rPr>
              <w:instrText xml:space="preserve">PAGEREF _Toc147997941 \h</w:instrText>
            </w:r>
            <w:r>
              <w:rPr>
                <w:webHidden/>
              </w:rPr>
              <w:fldChar w:fldCharType="separate"/>
            </w:r>
            <w:r>
              <w:rPr>
                <w:rStyle w:val="Verzeichnissprung"/>
                <w:vanish w:val="false"/>
              </w:rPr>
              <w:tab/>
              <w:t>5</w:t>
            </w:r>
            <w:r>
              <w:rPr>
                <w:webHidden/>
              </w:rPr>
              <w:fldChar w:fldCharType="end"/>
            </w:r>
          </w:hyperlink>
        </w:p>
        <w:p>
          <w:pPr>
            <w:pStyle w:val="TOC2"/>
            <w:rPr>
              <w:rFonts w:ascii="Calibri" w:hAnsi="Calibri" w:eastAsia="" w:asciiTheme="minorHAnsi" w:eastAsiaTheme="minorEastAsia" w:hAnsiTheme="minorHAnsi"/>
              <w:lang w:eastAsia="de-DE"/>
            </w:rPr>
          </w:pPr>
          <w:hyperlink w:anchor="_Toc147997942">
            <w:r>
              <w:rPr>
                <w:webHidden/>
                <w:rStyle w:val="Verzeichnissprung"/>
              </w:rPr>
              <w:t>2.2</w:t>
            </w:r>
            <w:r>
              <w:rPr>
                <w:rStyle w:val="Verzeichnissprung"/>
                <w:rFonts w:eastAsia="" w:ascii="Calibri" w:hAnsi="Calibri" w:asciiTheme="minorHAnsi" w:eastAsiaTheme="minorEastAsia" w:hAnsiTheme="minorHAnsi"/>
                <w:lang w:eastAsia="de-DE"/>
              </w:rPr>
              <w:tab/>
            </w:r>
            <w:r>
              <w:rPr>
                <w:rStyle w:val="Verzeichnissprung"/>
              </w:rPr>
              <w:t>Grundsätze der fachdidaktischen und fachmethodischen Arbeit</w:t>
            </w:r>
            <w:r>
              <w:rPr>
                <w:webHidden/>
              </w:rPr>
              <w:fldChar w:fldCharType="begin"/>
            </w:r>
            <w:r>
              <w:rPr>
                <w:webHidden/>
              </w:rPr>
              <w:instrText xml:space="preserve">PAGEREF _Toc147997942 \h</w:instrText>
            </w:r>
            <w:r>
              <w:rPr>
                <w:webHidden/>
              </w:rPr>
              <w:fldChar w:fldCharType="separate"/>
            </w:r>
            <w:r>
              <w:rPr>
                <w:rStyle w:val="Verzeichnissprung"/>
                <w:vanish w:val="false"/>
              </w:rPr>
              <w:tab/>
              <w:t>36</w:t>
            </w:r>
            <w:r>
              <w:rPr>
                <w:webHidden/>
              </w:rPr>
              <w:fldChar w:fldCharType="end"/>
            </w:r>
          </w:hyperlink>
        </w:p>
        <w:p>
          <w:pPr>
            <w:pStyle w:val="TOC2"/>
            <w:rPr>
              <w:rFonts w:ascii="Calibri" w:hAnsi="Calibri" w:eastAsia="" w:asciiTheme="minorHAnsi" w:eastAsiaTheme="minorEastAsia" w:hAnsiTheme="minorHAnsi"/>
              <w:lang w:eastAsia="de-DE"/>
            </w:rPr>
          </w:pPr>
          <w:hyperlink w:anchor="_Toc147997943">
            <w:r>
              <w:rPr>
                <w:webHidden/>
                <w:rStyle w:val="Verzeichnissprung"/>
              </w:rPr>
              <w:t>2.3</w:t>
            </w:r>
            <w:r>
              <w:rPr>
                <w:rStyle w:val="Verzeichnissprung"/>
                <w:rFonts w:eastAsia="" w:ascii="Calibri" w:hAnsi="Calibri" w:asciiTheme="minorHAnsi" w:eastAsiaTheme="minorEastAsia" w:hAnsiTheme="minorHAnsi"/>
                <w:lang w:eastAsia="de-DE"/>
              </w:rPr>
              <w:tab/>
            </w:r>
            <w:r>
              <w:rPr>
                <w:rStyle w:val="Verzeichnissprung"/>
              </w:rPr>
              <w:t>Grundsätze der Leistungsbewertung und Leistungsrückmeldung</w:t>
            </w:r>
            <w:r>
              <w:rPr>
                <w:webHidden/>
              </w:rPr>
              <w:fldChar w:fldCharType="begin"/>
            </w:r>
            <w:r>
              <w:rPr>
                <w:webHidden/>
              </w:rPr>
              <w:instrText xml:space="preserve">PAGEREF _Toc147997943 \h</w:instrText>
            </w:r>
            <w:r>
              <w:rPr>
                <w:webHidden/>
              </w:rPr>
              <w:fldChar w:fldCharType="separate"/>
            </w:r>
            <w:r>
              <w:rPr>
                <w:rStyle w:val="Verzeichnissprung"/>
                <w:vanish w:val="false"/>
              </w:rPr>
              <w:tab/>
              <w:t>37</w:t>
            </w:r>
            <w:r>
              <w:rPr>
                <w:webHidden/>
              </w:rPr>
              <w:fldChar w:fldCharType="end"/>
            </w:r>
          </w:hyperlink>
        </w:p>
        <w:p>
          <w:pPr>
            <w:pStyle w:val="TOC2"/>
            <w:rPr>
              <w:rFonts w:ascii="Calibri" w:hAnsi="Calibri" w:eastAsia="" w:asciiTheme="minorHAnsi" w:eastAsiaTheme="minorEastAsia" w:hAnsiTheme="minorHAnsi"/>
              <w:lang w:eastAsia="de-DE"/>
            </w:rPr>
          </w:pPr>
          <w:hyperlink w:anchor="_Toc147997944">
            <w:r>
              <w:rPr>
                <w:webHidden/>
                <w:rStyle w:val="Verzeichnissprung"/>
              </w:rPr>
              <w:t>2.4</w:t>
            </w:r>
            <w:r>
              <w:rPr>
                <w:rStyle w:val="Verzeichnissprung"/>
                <w:rFonts w:eastAsia="" w:ascii="Calibri" w:hAnsi="Calibri" w:asciiTheme="minorHAnsi" w:eastAsiaTheme="minorEastAsia" w:hAnsiTheme="minorHAnsi"/>
                <w:lang w:eastAsia="de-DE"/>
              </w:rPr>
              <w:tab/>
            </w:r>
            <w:r>
              <w:rPr>
                <w:rStyle w:val="Verzeichnissprung"/>
              </w:rPr>
              <w:t>Lehr- und Lernmittel</w:t>
            </w:r>
            <w:r>
              <w:rPr>
                <w:webHidden/>
              </w:rPr>
              <w:fldChar w:fldCharType="begin"/>
            </w:r>
            <w:r>
              <w:rPr>
                <w:webHidden/>
              </w:rPr>
              <w:instrText xml:space="preserve">PAGEREF _Toc147997944 \h</w:instrText>
            </w:r>
            <w:r>
              <w:rPr>
                <w:webHidden/>
              </w:rPr>
              <w:fldChar w:fldCharType="separate"/>
            </w:r>
            <w:r>
              <w:rPr>
                <w:rStyle w:val="Verzeichnissprung"/>
                <w:vanish w:val="false"/>
              </w:rPr>
              <w:tab/>
              <w:t>38</w:t>
            </w:r>
            <w:r>
              <w:rPr>
                <w:webHidden/>
              </w:rPr>
              <w:fldChar w:fldCharType="end"/>
            </w:r>
          </w:hyperlink>
          <w:r>
            <w:rPr>
              <w:rStyle w:val="Verzeichnissprung"/>
              <w:vanish w:val="false"/>
            </w:rPr>
            <w:fldChar w:fldCharType="end"/>
          </w:r>
        </w:p>
      </w:sdtContent>
    </w:sdt>
    <w:p>
      <w:pPr>
        <w:pStyle w:val="Subtitle"/>
        <w:jc w:val="left"/>
        <w:rPr>
          <w:sz w:val="28"/>
          <w:szCs w:val="28"/>
        </w:rPr>
      </w:pPr>
      <w:r>
        <w:rPr>
          <w:sz w:val="28"/>
          <w:szCs w:val="28"/>
        </w:rPr>
      </w:r>
    </w:p>
    <w:p>
      <w:pPr>
        <w:pStyle w:val="Normal"/>
        <w:tabs>
          <w:tab w:val="clear" w:pos="709"/>
          <w:tab w:val="left" w:pos="3405" w:leader="none"/>
        </w:tabs>
        <w:rPr/>
      </w:pPr>
      <w:r>
        <w:rPr/>
        <w:tab/>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Normal"/>
        <w:rPr>
          <w:color w:val="FF0000"/>
          <w:sz w:val="28"/>
          <w:szCs w:val="28"/>
        </w:rPr>
      </w:pPr>
      <w:r>
        <w:rPr>
          <w:color w:val="FF0000"/>
          <w:sz w:val="28"/>
          <w:szCs w:val="28"/>
        </w:rPr>
      </w:r>
    </w:p>
    <w:p>
      <w:pPr>
        <w:pStyle w:val="StandardII"/>
        <w:rPr>
          <w:b/>
          <w:sz w:val="28"/>
        </w:rPr>
      </w:pPr>
      <w:r>
        <w:rPr>
          <w:b/>
          <w:sz w:val="28"/>
        </w:rPr>
      </w:r>
    </w:p>
    <w:p>
      <w:pPr>
        <w:pStyle w:val="Heading1"/>
        <w:numPr>
          <w:ilvl w:val="0"/>
          <w:numId w:val="18"/>
        </w:numPr>
        <w:rPr/>
      </w:pPr>
      <w:bookmarkStart w:id="0" w:name="_Toc147997939"/>
      <w:bookmarkStart w:id="1" w:name="_Toc17470490"/>
      <w:bookmarkStart w:id="2" w:name="_Toc8390377"/>
      <w:r>
        <w:rPr/>
        <w:t>Rahmenbedingungen der fachlichen Arbeit</w:t>
      </w:r>
      <w:bookmarkEnd w:id="0"/>
      <w:bookmarkEnd w:id="1"/>
      <w:bookmarkEnd w:id="2"/>
    </w:p>
    <w:p>
      <w:pPr>
        <w:pStyle w:val="Normal"/>
        <w:spacing w:before="0" w:after="240"/>
        <w:rPr>
          <w:rFonts w:cs="Arial"/>
        </w:rPr>
      </w:pPr>
      <w:r>
        <w:rPr>
          <w:rFonts w:cs="Arial"/>
        </w:rPr>
        <w:t xml:space="preserve">Die Europaschule Krupp-Gymnasium ist ein Gymnasium mit ca. 800 Schülerinnen und Schülern und befindet sich in Duisburg Rheinhausen mit guter Verkehrsanbindung in die Innenstadt Duisburg und nach Moers. </w:t>
      </w:r>
    </w:p>
    <w:p>
      <w:pPr>
        <w:pStyle w:val="Normal"/>
        <w:spacing w:before="0" w:after="240"/>
        <w:rPr>
          <w:rFonts w:cs="Arial"/>
        </w:rPr>
      </w:pPr>
      <w:r>
        <w:rPr>
          <w:rFonts w:cs="Arial"/>
        </w:rPr>
        <w:t>Die Lehrerbesetzung der Schule ermöglicht einen ordnungsgemäßen Fachunterricht in der Sekundarstufe I und II. Die Schule hat sich vorgenommen, das Experimentieren und praktische Arbeiten in allen Jahrgangsstufen besonders zu fördern,</w:t>
      </w:r>
    </w:p>
    <w:p>
      <w:pPr>
        <w:pStyle w:val="Normal"/>
        <w:spacing w:before="0" w:after="240"/>
        <w:rPr>
          <w:rFonts w:cs="Arial"/>
        </w:rPr>
      </w:pPr>
      <w:r>
        <w:rPr>
          <w:rFonts w:cs="Arial"/>
        </w:rPr>
        <w:t xml:space="preserve">In der Sekundarstufe I wird in der Jahrgangsstufe 7 und 9 und 10 halbjährlich und in der Jahrgangstufe 8 ganzjährig Chemie im Umfang von 2 Wochenstunden (jeweils 67,5 min.) laut Stundentafel erteilt. Jährlich wird ein Bio-Chemie-Kurs im Wahlpflichtbereich II eingerichtet. </w:t>
      </w:r>
    </w:p>
    <w:p>
      <w:pPr>
        <w:pStyle w:val="Normal"/>
        <w:spacing w:before="0" w:after="240"/>
        <w:rPr>
          <w:rFonts w:cs="Arial"/>
        </w:rPr>
      </w:pPr>
      <w:r>
        <w:rPr>
          <w:rFonts w:cs="Arial"/>
        </w:rPr>
        <w:t xml:space="preserve">In der Oberstufe belegen durchschnittlich ca. 50 Schülerinnen und Schüler pro Stufe das Fach Chemie. In der Einführungsphase ist das Fach in der Regel mit 2 Grundkursen vertreten. In der Qualifikationsphase wird teils in Kooperation mit den benachbarten Schulen ein Leistungskurs eingerichtet, ergänzend werden je Jahrgangsstufe 1-2 Grundkurse eingerichtet. </w:t>
      </w:r>
    </w:p>
    <w:p>
      <w:pPr>
        <w:pStyle w:val="Normal"/>
        <w:spacing w:before="0" w:after="240"/>
        <w:rPr>
          <w:rFonts w:cs="Arial"/>
        </w:rPr>
      </w:pPr>
      <w:r>
        <w:rPr>
          <w:rFonts w:cs="Arial"/>
        </w:rPr>
        <w:t xml:space="preserve">Dem Fach Chemie stehen 2 Fachräume zur Verfügung in denen in Schülerübungen experimentell gearbeitet werden kann. Einen der beiden Räume teilt sich die Chemie mit dem Fachbereich Biologie. Beide Räume sind mit einem Beamer und einer Leinwand, sowie einem Anschluss ans Internet ausgestattet. In beiden Räumen stehen den Schülern vielfältige Glasgeräte und Materialien zur Verfügung, wodurch regelmäßige Schülerexperimente und eine zunehmende Selbstständigkeit bei der Durchführung ermöglicht werden.  Die Ausstattung der Chemiesammlung mit Geräten und Materialien ist gut, auch komplexere Demonstrations- und für Schülerexperimente der Sekundarstufe II können realisiert werden. </w:t>
      </w:r>
    </w:p>
    <w:p>
      <w:pPr>
        <w:pStyle w:val="Heading1"/>
        <w:numPr>
          <w:ilvl w:val="0"/>
          <w:numId w:val="18"/>
        </w:numPr>
        <w:rPr/>
      </w:pPr>
      <w:bookmarkStart w:id="3" w:name="_Toc147997940"/>
      <w:bookmarkStart w:id="4" w:name="_Toc17470491"/>
      <w:bookmarkStart w:id="5" w:name="_Toc8390378"/>
      <w:r>
        <w:rPr/>
        <w:t>Entscheidungen zum Unterricht</w:t>
      </w:r>
      <w:bookmarkEnd w:id="3"/>
      <w:bookmarkEnd w:id="4"/>
      <w:bookmarkEnd w:id="5"/>
    </w:p>
    <w:p>
      <w:pPr>
        <w:pStyle w:val="Normal"/>
        <w:rPr/>
      </w:pPr>
      <w:bookmarkStart w:id="6" w:name="_Hlk157112427"/>
      <w:bookmarkEnd w:id="6"/>
      <w:r>
        <w:rPr/>
        <w:t>Die Darstellung der Unterrichtsvorhaben im schulinternen Lehrplan besitzt den Anspruch, sämtliche im Kernlehrplan angeführten Kompetenzen abzudecken. Dies entspricht der Verpflichtung jeder Lehrkraft, alle Kompetenzerwartungen des Kernlehrplans bei den Lernenden auszubilden und zu entwickeln.</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97" w:right="1440" w:gutter="284" w:header="709" w:top="1985" w:footer="709" w:bottom="1560"/>
          <w:pgNumType w:fmt="decimal"/>
          <w:formProt w:val="false"/>
          <w:titlePg/>
          <w:textDirection w:val="lrTb"/>
          <w:docGrid w:type="default" w:linePitch="360" w:charSpace="0"/>
        </w:sectPr>
        <w:pStyle w:val="Heading2"/>
        <w:spacing w:before="280" w:after="240"/>
        <w:ind w:hanging="0"/>
        <w:rPr/>
      </w:pPr>
      <w:bookmarkStart w:id="7" w:name="_Hlk157112427"/>
      <w:bookmarkStart w:id="8" w:name="_Toc147997941"/>
      <w:bookmarkStart w:id="9" w:name="_Toc17470492"/>
      <w:bookmarkStart w:id="10" w:name="_Toc8390379"/>
      <w:bookmarkEnd w:id="7"/>
      <w:r>
        <w:rPr/>
        <w:t xml:space="preserve">2.1 </w:t>
        <w:tab/>
      </w:r>
      <w:bookmarkEnd w:id="9"/>
      <w:bookmarkEnd w:id="10"/>
      <w:r>
        <w:rPr/>
        <w:t>Abfolge verbindlicher Unterrichtsvorhaben</w:t>
      </w:r>
      <w:bookmarkEnd w:id="8"/>
    </w:p>
    <w:p>
      <w:pPr>
        <w:pStyle w:val="Normal"/>
        <w:rPr>
          <w:b/>
          <w:sz w:val="24"/>
        </w:rPr>
      </w:pPr>
      <w:r>
        <w:rPr>
          <w:b/>
          <w:sz w:val="24"/>
        </w:rPr>
        <w:t xml:space="preserve">Übersicht der Unterrichtsvorhaben – Tabellarische Übersicht </w:t>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3572"/>
        <w:gridCol w:w="3893"/>
        <w:gridCol w:w="3833"/>
      </w:tblGrid>
      <w:tr>
        <w:trPr/>
        <w:tc>
          <w:tcPr>
            <w:tcW w:w="13991" w:type="dxa"/>
            <w:gridSpan w:val="4"/>
            <w:tcBorders/>
            <w:shd w:color="auto" w:fill="A6A6A6" w:themeFill="background1" w:themeFillShade="a6" w:val="clear"/>
          </w:tcPr>
          <w:p>
            <w:pPr>
              <w:pStyle w:val="Normal"/>
              <w:keepNext w:val="true"/>
              <w:widowControl/>
              <w:spacing w:lineRule="auto" w:line="240" w:before="0" w:after="0"/>
              <w:rPr>
                <w:rFonts w:cs="Arial"/>
                <w:b/>
              </w:rPr>
            </w:pPr>
            <w:r>
              <w:rPr>
                <w:rFonts w:eastAsia="Calibri" w:cs="Arial"/>
                <w:b/>
                <w:kern w:val="0"/>
                <w:sz w:val="22"/>
                <w:szCs w:val="22"/>
                <w:lang w:val="de-DE" w:eastAsia="en-US" w:bidi="ar-SA"/>
              </w:rPr>
              <w:t>Unterrichtsvorhaben der Einführungsphase (ca. 54 UStd.)</w:t>
            </w:r>
          </w:p>
          <w:p>
            <w:pPr>
              <w:pStyle w:val="Normal"/>
              <w:widowControl/>
              <w:spacing w:lineRule="auto" w:line="240" w:before="0" w:after="0"/>
              <w:rPr>
                <w:rFonts w:cs="Arial"/>
                <w:b/>
                <w:bCs/>
              </w:rPr>
            </w:pPr>
            <w:r>
              <w:rPr>
                <w:rFonts w:eastAsia="Calibri" w:cs="Arial"/>
                <w:b/>
                <w:bCs/>
                <w:kern w:val="0"/>
                <w:sz w:val="22"/>
                <w:szCs w:val="22"/>
                <w:lang w:val="de-DE" w:eastAsia="en-US" w:bidi="ar-SA"/>
              </w:rPr>
            </w:r>
          </w:p>
        </w:tc>
      </w:tr>
      <w:tr>
        <w:trPr/>
        <w:tc>
          <w:tcPr>
            <w:tcW w:w="2693" w:type="dxa"/>
            <w:tcBorders/>
            <w:shd w:color="auto" w:fill="D9D9D9" w:themeFill="background1" w:themeFillShade="d9" w:val="clear"/>
          </w:tcPr>
          <w:p>
            <w:pPr>
              <w:pStyle w:val="Normal"/>
              <w:keepNext w:val="true"/>
              <w:widowControl/>
              <w:spacing w:lineRule="auto" w:line="240" w:before="0" w:after="0"/>
              <w:jc w:val="left"/>
              <w:rPr>
                <w:rFonts w:cs="Arial"/>
                <w:b/>
              </w:rPr>
            </w:pPr>
            <w:r>
              <w:rPr>
                <w:rFonts w:eastAsia="Calibri" w:cs="Arial"/>
                <w:b/>
                <w:kern w:val="0"/>
                <w:sz w:val="22"/>
                <w:szCs w:val="22"/>
                <w:lang w:val="de-DE" w:eastAsia="en-US" w:bidi="ar-SA"/>
              </w:rPr>
              <w:t>Thema des Unterrichtsvorhabens und Leitfrage(n)</w:t>
            </w:r>
          </w:p>
        </w:tc>
        <w:tc>
          <w:tcPr>
            <w:tcW w:w="3572" w:type="dxa"/>
            <w:tcBorders/>
            <w:shd w:color="auto" w:fill="D9D9D9" w:themeFill="background1" w:themeFillShade="d9" w:val="clear"/>
          </w:tcPr>
          <w:p>
            <w:pPr>
              <w:pStyle w:val="Normal"/>
              <w:keepNext w:val="true"/>
              <w:widowControl/>
              <w:spacing w:lineRule="auto" w:line="240" w:before="0" w:after="0"/>
              <w:jc w:val="left"/>
              <w:rPr>
                <w:rFonts w:cs="Arial"/>
                <w:b/>
              </w:rPr>
            </w:pPr>
            <w:r>
              <w:rPr>
                <w:rFonts w:eastAsia="Calibri" w:cs="Arial"/>
                <w:b/>
                <w:kern w:val="0"/>
                <w:sz w:val="22"/>
                <w:szCs w:val="22"/>
                <w:lang w:val="de-DE" w:eastAsia="en-US" w:bidi="ar-SA"/>
              </w:rPr>
              <w:t>Grundgedanken zum geplanten Unterrichtsvorhaben</w:t>
            </w:r>
          </w:p>
        </w:tc>
        <w:tc>
          <w:tcPr>
            <w:tcW w:w="3893" w:type="dxa"/>
            <w:tcBorders/>
            <w:shd w:color="auto" w:fill="D9D9D9" w:themeFill="background1" w:themeFillShade="d9" w:val="clear"/>
          </w:tcPr>
          <w:p>
            <w:pPr>
              <w:pStyle w:val="Normal"/>
              <w:keepNext w:val="true"/>
              <w:widowControl/>
              <w:spacing w:lineRule="auto" w:line="240" w:before="0" w:after="0"/>
              <w:jc w:val="left"/>
              <w:rPr>
                <w:rFonts w:cs="Arial"/>
                <w:b/>
              </w:rPr>
            </w:pPr>
            <w:r>
              <w:rPr>
                <w:rFonts w:eastAsia="Calibri" w:cs="Arial"/>
                <w:b/>
                <w:kern w:val="0"/>
                <w:sz w:val="22"/>
                <w:szCs w:val="22"/>
                <w:lang w:val="de-DE" w:eastAsia="en-US" w:bidi="ar-SA"/>
              </w:rPr>
              <w:t>Inhaltsfelder, Inhaltliche Schwerpunkte</w:t>
            </w:r>
          </w:p>
        </w:tc>
        <w:tc>
          <w:tcPr>
            <w:tcW w:w="3833" w:type="dxa"/>
            <w:tcBorders/>
            <w:shd w:color="auto" w:fill="D9D9D9" w:themeFill="background1" w:themeFillShade="d9" w:val="clear"/>
          </w:tcPr>
          <w:p>
            <w:pPr>
              <w:pStyle w:val="Normal"/>
              <w:widowControl/>
              <w:spacing w:lineRule="auto" w:line="240" w:before="0" w:after="0"/>
              <w:jc w:val="left"/>
              <w:rPr>
                <w:rFonts w:eastAsia="Calibri" w:cs=""/>
                <w:kern w:val="0"/>
                <w:sz w:val="22"/>
                <w:szCs w:val="22"/>
                <w:lang w:val="de-DE" w:eastAsia="en-US" w:bidi="ar-SA"/>
              </w:rPr>
            </w:pPr>
            <w:r>
              <w:rPr>
                <w:rFonts w:eastAsia="Calibri" w:cs="Arial"/>
                <w:b/>
                <w:kern w:val="0"/>
                <w:sz w:val="22"/>
                <w:szCs w:val="22"/>
                <w:lang w:val="de-DE" w:eastAsia="en-US" w:bidi="ar-SA"/>
              </w:rPr>
              <w:t>Konkretisierte Kompetenzerwartungen</w:t>
            </w:r>
            <w:r>
              <w:rPr>
                <w:rFonts w:eastAsia="Calibri" w:cs=""/>
                <w:kern w:val="0"/>
                <w:sz w:val="22"/>
                <w:szCs w:val="22"/>
                <w:lang w:val="de-DE" w:eastAsia="en-US" w:bidi="ar-SA"/>
              </w:rPr>
              <w:t xml:space="preserve"> </w:t>
            </w:r>
          </w:p>
          <w:p>
            <w:pPr>
              <w:pStyle w:val="Normal"/>
              <w:widowControl/>
              <w:spacing w:lineRule="auto" w:line="240" w:before="0" w:after="0"/>
              <w:jc w:val="left"/>
              <w:rPr>
                <w:rFonts w:eastAsia="Calibri" w:cs=""/>
                <w:kern w:val="0"/>
                <w:sz w:val="22"/>
                <w:szCs w:val="22"/>
                <w:lang w:val="de-DE" w:eastAsia="en-US" w:bidi="ar-SA"/>
              </w:rPr>
            </w:pPr>
            <w:r>
              <w:rPr>
                <w:rFonts w:eastAsia="Calibri" w:cs=""/>
                <w:kern w:val="0"/>
                <w:sz w:val="22"/>
                <w:szCs w:val="22"/>
                <w:lang w:val="de-DE" w:eastAsia="en-US" w:bidi="ar-SA"/>
              </w:rPr>
            </w:r>
          </w:p>
          <w:p>
            <w:pPr>
              <w:pStyle w:val="Normal"/>
              <w:keepNext w:val="true"/>
              <w:widowControl/>
              <w:spacing w:lineRule="auto" w:line="240" w:before="0" w:after="0"/>
              <w:jc w:val="left"/>
              <w:rPr>
                <w:rFonts w:cs="Arial"/>
                <w:b/>
              </w:rPr>
            </w:pPr>
            <w:r>
              <w:rPr>
                <w:rFonts w:eastAsia="Calibri" w:cs=""/>
                <w:b/>
                <w:kern w:val="0"/>
                <w:sz w:val="22"/>
                <w:szCs w:val="22"/>
                <w:lang w:val="de-DE" w:eastAsia="en-US" w:bidi="ar-SA"/>
              </w:rPr>
              <w:t xml:space="preserve">Die Schülerinnen und Schüler </w:t>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Die Anwendungsvielfalt der Alkohole</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Kann Trinkalkohol gleichzeitig Gefahrstoff und Genussmittel sein?</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Alkohol(e) auch in Kosmetikartikeln?</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20 UStd.</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color w:themeColor="text1" w:val="000000"/>
                <w:sz w:val="20"/>
                <w:szCs w:val="20"/>
              </w:rPr>
            </w:pPr>
            <w:r>
              <w:rPr>
                <w:color w:themeColor="text1" w:val="000000"/>
                <w:kern w:val="0"/>
                <w:sz w:val="20"/>
                <w:szCs w:val="20"/>
                <w:lang w:val="de-DE" w:eastAsia="en-US" w:bidi="ar-SA"/>
              </w:rPr>
              <w:t>Einstiegsdiagnose zur Elektronenpaarbindung, zwischenmolekularen Wechselwirkungen, der Stoffklasse der Alkane und deren Nomenklatur</w:t>
            </w:r>
          </w:p>
          <w:p>
            <w:pPr>
              <w:pStyle w:val="BodyText"/>
              <w:spacing w:before="44" w:after="0"/>
              <w:rPr>
                <w:color w:themeColor="text1" w:val="000000"/>
                <w:sz w:val="20"/>
                <w:szCs w:val="20"/>
              </w:rPr>
            </w:pPr>
            <w:r>
              <w:rPr>
                <w:color w:themeColor="text1" w:val="000000"/>
                <w:kern w:val="0"/>
                <w:sz w:val="20"/>
                <w:szCs w:val="20"/>
                <w:lang w:val="de-DE" w:eastAsia="en-US" w:bidi="ar-SA"/>
              </w:rPr>
            </w:r>
          </w:p>
          <w:p>
            <w:pPr>
              <w:pStyle w:val="BodyText"/>
              <w:spacing w:before="44" w:after="0"/>
              <w:rPr>
                <w:color w:themeColor="text1" w:val="000000"/>
                <w:sz w:val="20"/>
                <w:szCs w:val="20"/>
              </w:rPr>
            </w:pPr>
            <w:r>
              <w:rPr>
                <w:color w:themeColor="text1" w:val="000000"/>
                <w:kern w:val="0"/>
                <w:sz w:val="20"/>
                <w:szCs w:val="20"/>
                <w:lang w:val="de-DE" w:eastAsia="en-US" w:bidi="ar-SA"/>
              </w:rPr>
              <w:t>Untersuchungen von Struktur-Eigenschaftsbeziehungen des Ethanols</w:t>
            </w:r>
          </w:p>
          <w:p>
            <w:pPr>
              <w:pStyle w:val="BodyText"/>
              <w:spacing w:before="44" w:after="0"/>
              <w:rPr>
                <w:color w:themeColor="text1" w:val="000000"/>
                <w:sz w:val="20"/>
                <w:szCs w:val="20"/>
              </w:rPr>
            </w:pPr>
            <w:r>
              <w:rPr>
                <w:color w:themeColor="text1" w:val="000000"/>
                <w:kern w:val="0"/>
                <w:sz w:val="20"/>
                <w:szCs w:val="20"/>
                <w:lang w:val="de-DE" w:eastAsia="en-US" w:bidi="ar-SA"/>
              </w:rPr>
            </w:r>
          </w:p>
          <w:p>
            <w:pPr>
              <w:pStyle w:val="BodyText"/>
              <w:spacing w:before="44" w:after="0"/>
              <w:rPr>
                <w:color w:themeColor="text1" w:val="000000"/>
                <w:sz w:val="20"/>
                <w:szCs w:val="20"/>
              </w:rPr>
            </w:pPr>
            <w:r>
              <w:rPr>
                <w:color w:themeColor="text1" w:val="000000"/>
                <w:kern w:val="0"/>
                <w:sz w:val="20"/>
                <w:lang w:val="de-DE" w:eastAsia="en-US" w:bidi="ar-SA"/>
              </w:rPr>
              <w:t>Experimentelle Erarbeitung der Oxidationsreihe der Alkohole</w:t>
            </w:r>
            <w:r>
              <w:rPr>
                <w:color w:themeColor="text1" w:val="000000"/>
                <w:kern w:val="0"/>
                <w:sz w:val="20"/>
                <w:szCs w:val="20"/>
                <w:lang w:val="de-DE" w:eastAsia="en-US" w:bidi="ar-SA"/>
              </w:rPr>
              <w:t xml:space="preserve"> </w:t>
            </w:r>
          </w:p>
          <w:p>
            <w:pPr>
              <w:pStyle w:val="BodyText"/>
              <w:spacing w:before="44" w:after="0"/>
              <w:rPr>
                <w:color w:themeColor="text1" w:val="000000"/>
                <w:sz w:val="20"/>
                <w:szCs w:val="20"/>
              </w:rPr>
            </w:pPr>
            <w:r>
              <w:rPr>
                <w:color w:themeColor="text1" w:val="000000"/>
                <w:kern w:val="0"/>
                <w:sz w:val="20"/>
                <w:szCs w:val="20"/>
                <w:lang w:val="de-DE" w:eastAsia="en-US" w:bidi="ar-SA"/>
              </w:rPr>
            </w:r>
          </w:p>
          <w:p>
            <w:pPr>
              <w:pStyle w:val="BodyText"/>
              <w:spacing w:before="44" w:after="0"/>
              <w:rPr>
                <w:color w:themeColor="text1" w:val="000000"/>
                <w:sz w:val="20"/>
                <w:szCs w:val="20"/>
              </w:rPr>
            </w:pPr>
            <w:r>
              <w:rPr>
                <w:color w:themeColor="text1" w:val="000000"/>
                <w:kern w:val="0"/>
                <w:sz w:val="20"/>
                <w:lang w:val="de-DE" w:eastAsia="en-US" w:bidi="ar-SA"/>
              </w:rPr>
              <w:t xml:space="preserve">Erarbeitung eines Fließschemas zum Abbau von Ethanol im menschlichen Körper </w:t>
            </w:r>
          </w:p>
          <w:p>
            <w:pPr>
              <w:pStyle w:val="BodyText"/>
              <w:spacing w:before="44" w:after="0"/>
              <w:rPr>
                <w:color w:themeColor="text1" w:val="000000"/>
                <w:sz w:val="20"/>
                <w:szCs w:val="20"/>
              </w:rPr>
            </w:pPr>
            <w:r>
              <w:rPr>
                <w:color w:themeColor="text1" w:val="000000"/>
                <w:kern w:val="0"/>
                <w:sz w:val="20"/>
                <w:szCs w:val="20"/>
                <w:lang w:val="de-DE" w:eastAsia="en-US" w:bidi="ar-SA"/>
              </w:rPr>
            </w:r>
          </w:p>
          <w:p>
            <w:pPr>
              <w:pStyle w:val="BodyText"/>
              <w:spacing w:before="44" w:after="0"/>
              <w:rPr>
                <w:color w:themeColor="text1" w:val="000000"/>
                <w:sz w:val="20"/>
                <w:szCs w:val="20"/>
              </w:rPr>
            </w:pPr>
            <w:r>
              <w:rPr>
                <w:color w:themeColor="text1" w:val="000000"/>
                <w:kern w:val="0"/>
                <w:sz w:val="20"/>
                <w:szCs w:val="20"/>
                <w:lang w:val="de-DE" w:eastAsia="en-US" w:bidi="ar-SA"/>
              </w:rPr>
              <w:t xml:space="preserve">Bewertungsaufgabe zur Frage Ethanol – Genuss- oder Gefahrstoff? und Berechnung des Blutalkoholgehaltes </w:t>
            </w:r>
          </w:p>
          <w:p>
            <w:pPr>
              <w:pStyle w:val="BodyText"/>
              <w:spacing w:before="44" w:after="0"/>
              <w:rPr>
                <w:i/>
                <w:i/>
                <w:iCs/>
                <w:color w:themeColor="text1" w:val="000000"/>
                <w:sz w:val="20"/>
                <w:szCs w:val="20"/>
              </w:rPr>
            </w:pPr>
            <w:r>
              <w:rPr>
                <w:i/>
                <w:iCs/>
                <w:color w:themeColor="text1" w:val="000000"/>
                <w:kern w:val="0"/>
                <w:sz w:val="20"/>
                <w:szCs w:val="20"/>
                <w:lang w:val="de-DE" w:eastAsia="en-US" w:bidi="ar-SA"/>
              </w:rPr>
            </w:r>
          </w:p>
          <w:p>
            <w:pPr>
              <w:pStyle w:val="BodyText"/>
              <w:spacing w:before="44" w:after="0"/>
              <w:rPr>
                <w:color w:themeColor="text1" w:val="000000"/>
                <w:sz w:val="20"/>
                <w:szCs w:val="20"/>
              </w:rPr>
            </w:pPr>
            <w:r>
              <w:rPr>
                <w:color w:themeColor="text1" w:val="000000"/>
                <w:kern w:val="0"/>
                <w:sz w:val="20"/>
                <w:szCs w:val="20"/>
                <w:lang w:val="de-DE" w:eastAsia="en-US" w:bidi="ar-SA"/>
              </w:rPr>
              <w:t>Untersuchung von Struktureigenschaftsbeziehungen weiterer Alkohole in Kosmetikartikeln</w:t>
            </w:r>
          </w:p>
          <w:p>
            <w:pPr>
              <w:pStyle w:val="BodyText"/>
              <w:spacing w:before="44" w:after="0"/>
              <w:rPr>
                <w:color w:themeColor="text1" w:val="000000"/>
                <w:sz w:val="20"/>
                <w:szCs w:val="20"/>
              </w:rPr>
            </w:pPr>
            <w:r>
              <w:rPr>
                <w:color w:themeColor="text1" w:val="000000"/>
                <w:kern w:val="0"/>
                <w:sz w:val="20"/>
                <w:szCs w:val="20"/>
                <w:lang w:val="de-DE" w:eastAsia="en-US" w:bidi="ar-SA"/>
              </w:rPr>
            </w:r>
          </w:p>
          <w:p>
            <w:pPr>
              <w:pStyle w:val="Normal"/>
              <w:widowControl/>
              <w:spacing w:lineRule="auto" w:line="240" w:before="0" w:after="0"/>
              <w:jc w:val="left"/>
              <w:rPr>
                <w:rFonts w:cs="Arial"/>
              </w:rPr>
            </w:pPr>
            <w:r>
              <w:rPr>
                <w:rFonts w:eastAsia="Calibri" w:cs="Arial"/>
                <w:color w:themeColor="text1" w:val="000000"/>
                <w:kern w:val="0"/>
                <w:sz w:val="20"/>
                <w:szCs w:val="20"/>
                <w:lang w:val="de-DE" w:eastAsia="en-US" w:bidi="ar-SA"/>
              </w:rPr>
              <w:t>Recherche zur Funktion von Alkoholen in Kosmetikartikeln mit anschließender Bewertung</w:t>
            </w:r>
          </w:p>
        </w:tc>
        <w:tc>
          <w:tcPr>
            <w:tcW w:w="3893" w:type="dxa"/>
            <w:tcBorders/>
          </w:tcPr>
          <w:p>
            <w:pPr>
              <w:pStyle w:val="BodyText"/>
              <w:spacing w:before="44" w:after="0"/>
              <w:rPr>
                <w:b/>
                <w:bCs/>
                <w:sz w:val="20"/>
                <w:szCs w:val="20"/>
              </w:rPr>
            </w:pPr>
            <w:r>
              <w:rPr>
                <w:b/>
                <w:bCs/>
                <w:kern w:val="0"/>
                <w:sz w:val="20"/>
                <w:szCs w:val="20"/>
                <w:lang w:val="de-DE" w:eastAsia="en-US" w:bidi="ar-SA"/>
              </w:rPr>
              <w:t>Inhaltsfeld Organische Stoffklassen</w:t>
            </w:r>
          </w:p>
          <w:p>
            <w:pPr>
              <w:pStyle w:val="BodyText"/>
              <w:spacing w:before="44" w:after="0"/>
              <w:rPr>
                <w:b/>
                <w:bCs/>
                <w:sz w:val="20"/>
                <w:szCs w:val="20"/>
              </w:rPr>
            </w:pPr>
            <w:r>
              <w:rPr>
                <w:b/>
                <w:bCs/>
                <w:kern w:val="0"/>
                <w:sz w:val="20"/>
                <w:szCs w:val="20"/>
                <w:lang w:val="de-DE" w:eastAsia="en-US" w:bidi="ar-SA"/>
              </w:rPr>
            </w:r>
          </w:p>
          <w:p>
            <w:pPr>
              <w:pStyle w:val="BodyText"/>
              <w:numPr>
                <w:ilvl w:val="0"/>
                <w:numId w:val="10"/>
              </w:numPr>
              <w:spacing w:before="44" w:after="0"/>
              <w:rPr>
                <w:sz w:val="20"/>
                <w:szCs w:val="20"/>
              </w:rPr>
            </w:pPr>
            <w:r>
              <w:rPr>
                <w:kern w:val="0"/>
                <w:sz w:val="20"/>
                <w:szCs w:val="20"/>
                <w:lang w:val="de-DE" w:eastAsia="en-US" w:bidi="ar-SA"/>
              </w:rPr>
              <w:t xml:space="preserve">funktionelle Gruppen verschiedener Stoffklassen und ihre Nachweise: Hydroxygruppe, Carbonylgruppe, Carboxygruppe </w:t>
            </w:r>
            <w:r>
              <w:rPr>
                <w:color w:themeColor="background2" w:themeShade="bf" w:val="C4BC96"/>
                <w:kern w:val="0"/>
                <w:sz w:val="20"/>
                <w:szCs w:val="20"/>
                <w:lang w:val="de-DE" w:eastAsia="en-US" w:bidi="ar-SA"/>
              </w:rPr>
              <w:t>und</w:t>
            </w:r>
            <w:r>
              <w:rPr>
                <w:kern w:val="0"/>
                <w:sz w:val="20"/>
                <w:szCs w:val="20"/>
                <w:lang w:val="de-DE" w:eastAsia="en-US" w:bidi="ar-SA"/>
              </w:rPr>
              <w:t xml:space="preserve"> </w:t>
            </w:r>
            <w:r>
              <w:rPr>
                <w:color w:themeColor="background2" w:themeShade="bf" w:val="C4BC96"/>
                <w:kern w:val="0"/>
                <w:sz w:val="20"/>
                <w:szCs w:val="20"/>
                <w:lang w:val="de-DE" w:eastAsia="en-US" w:bidi="ar-SA"/>
              </w:rPr>
              <w:t xml:space="preserve">Estergruppe </w:t>
            </w:r>
          </w:p>
          <w:p>
            <w:pPr>
              <w:pStyle w:val="BodyText"/>
              <w:numPr>
                <w:ilvl w:val="0"/>
                <w:numId w:val="10"/>
              </w:numPr>
              <w:spacing w:before="44" w:after="0"/>
              <w:rPr>
                <w:sz w:val="20"/>
                <w:szCs w:val="20"/>
              </w:rPr>
            </w:pPr>
            <w:r>
              <w:rPr>
                <w:iCs/>
                <w:kern w:val="0"/>
                <w:sz w:val="20"/>
                <w:szCs w:val="20"/>
                <w:lang w:val="de-DE" w:eastAsia="en-US" w:bidi="ar-SA"/>
              </w:rPr>
              <w:t xml:space="preserve">Eigenschaften ausgewählter Stoffklassen: Löslichkeit, Schmelztemperatur, Siedetemperatur,                     </w:t>
            </w:r>
          </w:p>
          <w:p>
            <w:pPr>
              <w:pStyle w:val="BodyText"/>
              <w:numPr>
                <w:ilvl w:val="0"/>
                <w:numId w:val="10"/>
              </w:numPr>
              <w:spacing w:before="44" w:after="0"/>
              <w:rPr>
                <w:sz w:val="20"/>
                <w:szCs w:val="20"/>
              </w:rPr>
            </w:pPr>
            <w:r>
              <w:rPr>
                <w:kern w:val="0"/>
                <w:sz w:val="20"/>
                <w:szCs w:val="20"/>
                <w:lang w:val="de-DE" w:eastAsia="en-US" w:bidi="ar-SA"/>
              </w:rPr>
              <w:t>Elektronenpaarbindung: Einfach- und Mehrfachbindungen</w:t>
            </w:r>
            <w:r>
              <w:rPr>
                <w:color w:themeColor="text1" w:val="000000"/>
                <w:kern w:val="0"/>
                <w:sz w:val="20"/>
                <w:szCs w:val="20"/>
                <w:lang w:val="de-DE" w:eastAsia="en-US" w:bidi="ar-SA"/>
              </w:rPr>
              <w:t>, Molekülgeometrie (EPA-Modell)</w:t>
            </w:r>
          </w:p>
          <w:p>
            <w:pPr>
              <w:pStyle w:val="BodyText"/>
              <w:numPr>
                <w:ilvl w:val="0"/>
                <w:numId w:val="10"/>
              </w:numPr>
              <w:spacing w:before="44" w:after="0"/>
              <w:rPr>
                <w:sz w:val="20"/>
                <w:szCs w:val="20"/>
              </w:rPr>
            </w:pPr>
            <w:r>
              <w:rPr>
                <w:kern w:val="0"/>
                <w:sz w:val="20"/>
                <w:szCs w:val="20"/>
                <w:lang w:val="de-DE" w:eastAsia="en-US" w:bidi="ar-SA"/>
              </w:rPr>
              <w:t>Konstitutionsisomerie</w:t>
            </w:r>
          </w:p>
          <w:p>
            <w:pPr>
              <w:pStyle w:val="BodyText"/>
              <w:numPr>
                <w:ilvl w:val="0"/>
                <w:numId w:val="10"/>
              </w:numPr>
              <w:spacing w:before="44" w:after="0"/>
              <w:rPr>
                <w:sz w:val="20"/>
                <w:szCs w:val="20"/>
              </w:rPr>
            </w:pPr>
            <w:r>
              <w:rPr>
                <w:kern w:val="0"/>
                <w:sz w:val="20"/>
                <w:szCs w:val="20"/>
                <w:lang w:val="de-DE" w:eastAsia="en-US" w:bidi="ar-SA"/>
              </w:rPr>
              <w:t xml:space="preserve">intermolekulare Wechselwirkungen </w:t>
            </w:r>
          </w:p>
          <w:p>
            <w:pPr>
              <w:pStyle w:val="BodyText"/>
              <w:numPr>
                <w:ilvl w:val="0"/>
                <w:numId w:val="10"/>
              </w:numPr>
              <w:spacing w:before="44" w:after="0"/>
              <w:rPr>
                <w:sz w:val="20"/>
                <w:szCs w:val="20"/>
              </w:rPr>
            </w:pPr>
            <w:r>
              <w:rPr>
                <w:kern w:val="0"/>
                <w:sz w:val="20"/>
                <w:szCs w:val="20"/>
                <w:lang w:val="de-DE" w:eastAsia="en-US" w:bidi="ar-SA"/>
              </w:rPr>
              <w:t>Oxidationsreihe der Alk</w:t>
            </w:r>
            <w:r>
              <w:rPr>
                <w:color w:themeColor="text1" w:val="000000"/>
                <w:kern w:val="0"/>
                <w:sz w:val="20"/>
                <w:szCs w:val="20"/>
                <w:lang w:val="de-DE" w:eastAsia="en-US" w:bidi="ar-SA"/>
              </w:rPr>
              <w:t>an</w:t>
            </w:r>
            <w:r>
              <w:rPr>
                <w:kern w:val="0"/>
                <w:sz w:val="20"/>
                <w:szCs w:val="20"/>
                <w:lang w:val="de-DE" w:eastAsia="en-US" w:bidi="ar-SA"/>
              </w:rPr>
              <w:t>ole: Oxidationszahlen</w:t>
            </w:r>
          </w:p>
          <w:p>
            <w:pPr>
              <w:pStyle w:val="BodyText"/>
              <w:numPr>
                <w:ilvl w:val="0"/>
                <w:numId w:val="10"/>
              </w:numPr>
              <w:spacing w:before="44" w:after="0"/>
              <w:rPr>
                <w:color w:themeColor="background2" w:themeShade="bf" w:val="C4BC96"/>
                <w:sz w:val="20"/>
                <w:szCs w:val="20"/>
              </w:rPr>
            </w:pPr>
            <w:r>
              <w:rPr>
                <w:color w:themeColor="background2" w:themeShade="bf" w:val="C4BC96"/>
                <w:kern w:val="0"/>
                <w:sz w:val="20"/>
                <w:szCs w:val="20"/>
                <w:lang w:val="de-DE" w:eastAsia="en-US" w:bidi="ar-SA"/>
              </w:rPr>
              <w:t>Estersynthese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ordnen organische Verbindungen aufgrund ihrer funktionellen Gruppen in Stoffklassen ein und benennen diese nach systematischer Nomenklatur (S1, S6, S11),</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erläutern intermolekulare Wechselwirkungen organischer Verbindungen und erklären ausgewählte Eigenschaften sowie die Verwendung organischer Stoffe auf dieser Grundlage (S2, S13, E7),</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erläutern das Donator-Akzeptor-Prinzip unter Verwendung der Oxidationszahlen am Beispiel der Oxidationsreihe der Alkanole (S4, S12, S14, S16),</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stellen Isomere von Alkanolen dar und erklären die Konstitutionsisomerie (S11, E7),</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stellen auch unter Nutzung digitaler Werkzeuge die Molekülgeometrie von Kohlenstoffverbindungen dar und erklären die Molekülgeometrie mithilfe des EPA-Modells (E7, S13),</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deuten die Beobachtungen von Experimenten zur Oxidationsreihe der Alkanole und weisen die jeweiligen Produkte nach (E2, E5, S14),</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stellen Hypothesen zu Struktureigenschaftsbeziehungen einer ausgewählten Stoffklasse auf und untersuchen diese experimentell (E3, E4),</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beurteilen die Auswirkungen der Aufnahme von Ethanol hinsichtlich oxidativer Abbauprozesse im menschlichen Körper unter Aspekten der Gesunderhaltung (B6, B7, E1, E11, K6), </w:t>
            </w:r>
            <w:r>
              <w:rPr>
                <w:rFonts w:eastAsia="Calibri" w:cs="Arial"/>
                <w:kern w:val="0"/>
                <w:sz w:val="20"/>
                <w:szCs w:val="18"/>
                <w:highlight w:val="cyan"/>
                <w:lang w:val="de-DE" w:eastAsia="en-US" w:bidi="ar-SA"/>
              </w:rPr>
              <w:t>(VB B Z6)</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beurteilen die Verwendung von Lösemitteln in Produkten des Alltags auch im Hinblick auf die Entsorgung aus chemischer und ökologischer Perspektive (B1, B7, B8, B11, B14, S2, S10, E11).</w:t>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II</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u w:val="single"/>
              </w:rPr>
            </w:pPr>
            <w:r>
              <w:rPr>
                <w:rFonts w:eastAsia="Calibri" w:cs="Arial"/>
                <w:b/>
                <w:bCs/>
                <w:kern w:val="0"/>
                <w:sz w:val="20"/>
                <w:szCs w:val="22"/>
                <w:lang w:val="de-DE" w:eastAsia="en-US" w:bidi="ar-SA"/>
              </w:rPr>
              <w:t xml:space="preserve">Säuren contra Kalk </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kann ein Wasserkocher möglichst schnell entkalkt werden?</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i/>
                <w:iCs/>
                <w:kern w:val="0"/>
                <w:sz w:val="20"/>
                <w:szCs w:val="22"/>
                <w:lang w:val="de-DE" w:eastAsia="en-US" w:bidi="ar-SA"/>
              </w:rPr>
              <w:t xml:space="preserve">Wie lässt sich die Reaktionsgeschwindigkeit </w:t>
            </w:r>
            <w:r>
              <w:rPr>
                <w:rFonts w:eastAsia="Calibri" w:cs="Arial"/>
                <w:i/>
                <w:kern w:val="0"/>
                <w:sz w:val="20"/>
                <w:szCs w:val="22"/>
                <w:lang w:val="de-DE" w:eastAsia="en-US" w:bidi="ar-SA"/>
              </w:rPr>
              <w:t>bestimmen und beeinflussen?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10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 xml:space="preserve">Planung und Durchführung qualitativer Experimente zum Entkalken von Gegenständen aus dem Haushalt mit ausgewählten Säuren </w:t>
            </w:r>
          </w:p>
          <w:p>
            <w:pPr>
              <w:pStyle w:val="BodyText"/>
              <w:spacing w:before="44" w:after="0"/>
              <w:rPr>
                <w:sz w:val="20"/>
                <w:szCs w:val="20"/>
              </w:rPr>
            </w:pPr>
            <w:r>
              <w:rPr>
                <w:kern w:val="0"/>
                <w:sz w:val="20"/>
                <w:szCs w:val="20"/>
                <w:lang w:val="de-DE" w:eastAsia="en-US" w:bidi="ar-SA"/>
              </w:rPr>
              <w:t xml:space="preserve"> </w:t>
            </w:r>
          </w:p>
          <w:p>
            <w:pPr>
              <w:pStyle w:val="BodyText"/>
              <w:spacing w:before="44" w:after="0"/>
              <w:rPr>
                <w:sz w:val="20"/>
                <w:szCs w:val="20"/>
              </w:rPr>
            </w:pPr>
            <w:r>
              <w:rPr>
                <w:kern w:val="0"/>
                <w:sz w:val="20"/>
                <w:szCs w:val="20"/>
                <w:lang w:val="de-DE" w:eastAsia="en-US" w:bidi="ar-SA"/>
              </w:rPr>
              <w:t xml:space="preserve">Definition der Reaktionsgeschwindigkeit und deren quantitative Erfassung durch Auswertung entsprechender Messreihen </w:t>
            </w:r>
          </w:p>
          <w:p>
            <w:pPr>
              <w:pStyle w:val="BodyText"/>
              <w:spacing w:before="44" w:after="0"/>
              <w:rPr>
                <w:sz w:val="20"/>
                <w:szCs w:val="20"/>
              </w:rPr>
            </w:pPr>
            <w:r>
              <w:rPr>
                <w:kern w:val="0"/>
                <w:sz w:val="20"/>
                <w:szCs w:val="20"/>
                <w:lang w:val="de-DE" w:eastAsia="en-US" w:bidi="ar-SA"/>
              </w:rPr>
            </w:r>
          </w:p>
          <w:p>
            <w:pPr>
              <w:pStyle w:val="BodyText"/>
              <w:spacing w:before="44" w:after="0"/>
              <w:rPr>
                <w:kern w:val="0"/>
                <w:lang w:val="de-DE" w:eastAsia="en-US" w:bidi="ar-SA"/>
              </w:rPr>
            </w:pPr>
            <w:r>
              <w:rPr>
                <w:kern w:val="0"/>
                <w:sz w:val="20"/>
                <w:szCs w:val="20"/>
                <w:lang w:val="de-DE" w:eastAsia="en-US" w:bidi="ar-SA"/>
              </w:rPr>
              <w:t>Materialgestützte Erarbeitung der Funktionsweise eines Katalysators und Betrachtung unterschiedlicher Anwendungsbereiche in Industrie und Alltag</w:t>
            </w:r>
          </w:p>
        </w:tc>
        <w:tc>
          <w:tcPr>
            <w:tcW w:w="3893" w:type="dxa"/>
            <w:tcBorders/>
          </w:tcPr>
          <w:p>
            <w:pPr>
              <w:pStyle w:val="BodyText"/>
              <w:spacing w:before="44" w:after="0"/>
              <w:rPr>
                <w:b/>
                <w:bCs/>
                <w:sz w:val="20"/>
                <w:szCs w:val="20"/>
              </w:rPr>
            </w:pPr>
            <w:r>
              <w:rPr>
                <w:b/>
                <w:bCs/>
                <w:kern w:val="0"/>
                <w:sz w:val="20"/>
                <w:szCs w:val="20"/>
                <w:lang w:val="de-DE" w:eastAsia="en-US" w:bidi="ar-SA"/>
              </w:rPr>
              <w:t>Inhaltsfeld Reaktionsgeschwindigkeit und chemisches Gleichgewicht</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Reaktionskinetik: Beeinflussung der Reaktionsgeschwindigkeit</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 xml:space="preserve">Gleichgewichtsreaktionen: Prinzip von Le Chatelier; Massenwirkungsgesetz (Kc) </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natürlicher Stoffkreislauf</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technisches Verfahren</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Steuerung chemischer Reaktionen: Oberfläche, Konzentration, Temperatur und Druck</w:t>
            </w:r>
          </w:p>
          <w:p>
            <w:pPr>
              <w:pStyle w:val="BodyText"/>
              <w:numPr>
                <w:ilvl w:val="0"/>
                <w:numId w:val="9"/>
              </w:numPr>
              <w:spacing w:before="44" w:after="0"/>
              <w:rPr>
                <w:sz w:val="20"/>
                <w:szCs w:val="20"/>
              </w:rPr>
            </w:pPr>
            <w:r>
              <w:rPr>
                <w:kern w:val="0"/>
                <w:sz w:val="20"/>
                <w:szCs w:val="20"/>
                <w:lang w:val="de-DE" w:eastAsia="en-US" w:bidi="ar-SA"/>
              </w:rPr>
              <w:t>Katalyse</w:t>
            </w:r>
          </w:p>
          <w:p>
            <w:pPr>
              <w:pStyle w:val="Normal"/>
              <w:widowControl/>
              <w:tabs>
                <w:tab w:val="clear" w:pos="709"/>
                <w:tab w:val="left" w:pos="1450" w:leader="none"/>
              </w:tabs>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20"/>
                <w:lang w:val="de-DE" w:eastAsia="en-US" w:bidi="ar-SA"/>
              </w:rPr>
              <w:t>erklären den Einfluss eines Katalysators auf die Reaktionsgeschwindigkeit auch anhand grafischer Darstellungen (S3, S8, S9),</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20"/>
                <w:lang w:val="de-DE" w:eastAsia="en-US" w:bidi="ar-SA"/>
              </w:rPr>
              <w:t xml:space="preserve">überprüfen aufgestellte Hypothesen zum Einfluss verschiedener Faktoren auf die Reaktionsgeschwindigkeit durch Untersuchungen des zeitlichen Ablaufs einer chemischen Reaktion (E3, E4, E10, S9), </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20"/>
                <w:lang w:val="de-DE" w:eastAsia="en-US" w:bidi="ar-SA"/>
              </w:rPr>
              <w:t>definieren die Durchschnittsgeschwindigkeit chemischer Reaktionen und ermitteln diese grafisch aus experimentellen Daten (E5, K7, K9),</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20"/>
                <w:lang w:val="de-DE" w:eastAsia="en-US" w:bidi="ar-SA"/>
              </w:rPr>
              <w:t xml:space="preserve">stellen den zeitlichen Ablauf chemischer Reaktionen auf molekularer Ebene mithilfe der Stoßtheorie auch unter Nutzung digitaler Werkzeuge dar und deuten die Ergebnisse (E6, E7, E8, K11). </w:t>
            </w:r>
            <w:r>
              <w:rPr>
                <w:rFonts w:eastAsia="Calibri" w:cs="Arial"/>
                <w:kern w:val="0"/>
                <w:sz w:val="20"/>
                <w:szCs w:val="20"/>
                <w:highlight w:val="yellow"/>
                <w:lang w:val="de-DE" w:eastAsia="en-US" w:bidi="ar-SA"/>
              </w:rPr>
              <w:t>(MKR 1.2)</w:t>
            </w:r>
            <w:r>
              <w:rPr>
                <w:rFonts w:eastAsia="Calibri" w:cs="Arial"/>
                <w:kern w:val="0"/>
                <w:sz w:val="22"/>
                <w:szCs w:val="22"/>
                <w:lang w:val="de-DE" w:eastAsia="en-US" w:bidi="ar-SA"/>
              </w:rPr>
              <w:tab/>
            </w:r>
          </w:p>
        </w:tc>
      </w:tr>
    </w:tbl>
    <w:p>
      <w:pPr>
        <w:pStyle w:val="Normal"/>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3572"/>
        <w:gridCol w:w="3893"/>
        <w:gridCol w:w="3833"/>
      </w:tblGrid>
      <w:tr>
        <w:trPr/>
        <w:tc>
          <w:tcPr>
            <w:tcW w:w="2693" w:type="dxa"/>
            <w:tcBorders/>
          </w:tcPr>
          <w:p>
            <w:pPr>
              <w:pStyle w:val="Normal"/>
              <w:pageBreakBefore/>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III</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Aroma- und Zusatzstoffe in Lebensmitteln</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ListParagraph"/>
              <w:keepNext w:val="true"/>
              <w:widowControl/>
              <w:numPr>
                <w:ilvl w:val="0"/>
                <w:numId w:val="1"/>
              </w:numPr>
              <w:spacing w:lineRule="auto" w:line="240" w:before="0" w:after="0"/>
              <w:ind w:hanging="360" w:left="0"/>
              <w:contextualSpacing/>
              <w:jc w:val="left"/>
              <w:rPr>
                <w:rFonts w:cs="Arial"/>
                <w:i/>
                <w:i/>
                <w:iCs/>
                <w:sz w:val="20"/>
                <w:szCs w:val="20"/>
              </w:rPr>
            </w:pPr>
            <w:r>
              <w:rPr>
                <w:rFonts w:eastAsia="Calibri" w:cs="Arial"/>
                <w:i/>
                <w:iCs/>
                <w:kern w:val="0"/>
                <w:sz w:val="20"/>
                <w:szCs w:val="20"/>
                <w:lang w:val="de-DE" w:eastAsia="en-US" w:bidi="ar-SA"/>
              </w:rPr>
              <w:t xml:space="preserve">Fußnoten in der Speisekarte – Was verbirgt sich hinter den sogenannten E-Nummern? </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ListParagraph"/>
              <w:keepNext w:val="true"/>
              <w:widowControl/>
              <w:numPr>
                <w:ilvl w:val="0"/>
                <w:numId w:val="1"/>
              </w:numPr>
              <w:spacing w:lineRule="auto" w:line="240" w:before="0" w:after="0"/>
              <w:ind w:hanging="360" w:left="0"/>
              <w:contextualSpacing/>
              <w:jc w:val="left"/>
              <w:rPr>
                <w:rFonts w:cs="Arial"/>
                <w:i/>
                <w:i/>
                <w:iCs/>
                <w:sz w:val="20"/>
                <w:szCs w:val="20"/>
              </w:rPr>
            </w:pPr>
            <w:r>
              <w:rPr>
                <w:rFonts w:eastAsia="Calibri" w:cs="Arial"/>
                <w:i/>
                <w:iCs/>
                <w:kern w:val="0"/>
                <w:sz w:val="20"/>
                <w:szCs w:val="20"/>
                <w:lang w:val="de-DE" w:eastAsia="en-US" w:bidi="ar-SA"/>
              </w:rPr>
              <w:t>Fruchtiger Duft im Industriegebiet – Wenn mehr Frucht benötigt wird als angebaut werden kann</w:t>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10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Materialgestützte Erarbeitung der Stoffklasse der Carbonsäuren hinsichtlich ihres Einsatzes als Lebensmittelzusatzstoff und experimentelle Untersuchung der konservierenden Wirkung ausgewählter Carbonsäuren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Experimentelle Herstellung eines Fruchtaromas und Auswertung des Versuches mit Blick auf die Erarbeitung und Einführung der Stoffklasse der Ester und ihrer Nomenklatur sowie des chemischen Gleichgewichts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Veranschaulichung des chemischen Gleichgewichts durch ausgewählte Modellexperimente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Diskussion um die Ausbeute nach Herleitung und Einführung des Massenwirkungsgesetzes</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Erstellung eines informierenden Blogeintrages, der über natürliche, naturidentische und synthetische Aromastoffe aufklärt</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Bewertung des Einsatzes von Konservierungs- und Aromastoffen in der Lebensmittelindustrie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Organische Stoffklassen</w:t>
            </w:r>
          </w:p>
          <w:p>
            <w:pPr>
              <w:pStyle w:val="BodyText"/>
              <w:spacing w:before="44" w:after="0"/>
              <w:ind w:left="360"/>
              <w:rPr>
                <w:sz w:val="20"/>
                <w:szCs w:val="20"/>
              </w:rPr>
            </w:pPr>
            <w:r>
              <w:rPr>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 xml:space="preserve">funktionelle Gruppen verschiedener Stoffklassen und ihre Nachweise: Hydroxygruppe, Carbonylgruppe, Carboxylgruppe und Estergruppe </w:t>
            </w:r>
          </w:p>
          <w:p>
            <w:pPr>
              <w:pStyle w:val="BodyText"/>
              <w:numPr>
                <w:ilvl w:val="0"/>
                <w:numId w:val="9"/>
              </w:numPr>
              <w:spacing w:before="44" w:after="0"/>
              <w:rPr>
                <w:sz w:val="20"/>
                <w:szCs w:val="20"/>
              </w:rPr>
            </w:pPr>
            <w:r>
              <w:rPr>
                <w:kern w:val="0"/>
                <w:sz w:val="20"/>
                <w:szCs w:val="20"/>
                <w:lang w:val="de-DE" w:eastAsia="en-US" w:bidi="ar-SA"/>
              </w:rPr>
              <w:t xml:space="preserve">Eigenschaften ausgewählter Stoffklassen: Löslichkeit, Schmelztemperatur, Siedetemperatur,  </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Elektronenpaarbindung: Einfach- und Mehrfachbindungen, Molekülgeometrie (EPA-Modell)</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Konstitutionsisomerie</w:t>
            </w:r>
          </w:p>
          <w:p>
            <w:pPr>
              <w:pStyle w:val="BodyText"/>
              <w:numPr>
                <w:ilvl w:val="0"/>
                <w:numId w:val="9"/>
              </w:numPr>
              <w:spacing w:before="44" w:after="0"/>
              <w:rPr>
                <w:sz w:val="20"/>
                <w:szCs w:val="20"/>
              </w:rPr>
            </w:pPr>
            <w:r>
              <w:rPr>
                <w:kern w:val="0"/>
                <w:sz w:val="20"/>
                <w:szCs w:val="20"/>
                <w:lang w:val="de-DE" w:eastAsia="en-US" w:bidi="ar-SA"/>
              </w:rPr>
              <w:t xml:space="preserve">intermolekulare Wechselwirkungen </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Oxidationsreihe der Alkanole: Oxidationszahlen</w:t>
            </w:r>
          </w:p>
          <w:p>
            <w:pPr>
              <w:pStyle w:val="BodyText"/>
              <w:numPr>
                <w:ilvl w:val="0"/>
                <w:numId w:val="9"/>
              </w:numPr>
              <w:spacing w:before="44" w:after="0"/>
              <w:rPr>
                <w:sz w:val="20"/>
                <w:szCs w:val="20"/>
              </w:rPr>
            </w:pPr>
            <w:r>
              <w:rPr>
                <w:kern w:val="0"/>
                <w:sz w:val="20"/>
                <w:szCs w:val="20"/>
                <w:lang w:val="de-DE" w:eastAsia="en-US" w:bidi="ar-SA"/>
              </w:rPr>
              <w:t>Estersynthese</w:t>
            </w:r>
          </w:p>
          <w:p>
            <w:pPr>
              <w:pStyle w:val="BodyText"/>
              <w:spacing w:before="44" w:after="0"/>
              <w:ind w:left="360"/>
              <w:rPr>
                <w:sz w:val="20"/>
                <w:szCs w:val="20"/>
              </w:rPr>
            </w:pPr>
            <w:r>
              <w:rPr>
                <w:kern w:val="0"/>
                <w:sz w:val="20"/>
                <w:szCs w:val="20"/>
                <w:lang w:val="de-DE" w:eastAsia="en-US" w:bidi="ar-SA"/>
              </w:rPr>
            </w:r>
          </w:p>
          <w:p>
            <w:pPr>
              <w:pStyle w:val="BodyText"/>
              <w:spacing w:before="44" w:after="0"/>
              <w:rPr>
                <w:b/>
                <w:bCs/>
                <w:sz w:val="20"/>
                <w:szCs w:val="20"/>
              </w:rPr>
            </w:pPr>
            <w:r>
              <w:rPr>
                <w:b/>
                <w:bCs/>
                <w:kern w:val="0"/>
                <w:sz w:val="20"/>
                <w:szCs w:val="20"/>
                <w:lang w:val="de-DE" w:eastAsia="en-US" w:bidi="ar-SA"/>
              </w:rPr>
              <w:t>Inhaltsfeld Reaktionsgeschwindigkeit und chemisches Gleichgewicht</w:t>
            </w:r>
          </w:p>
          <w:p>
            <w:pPr>
              <w:pStyle w:val="BodyText"/>
              <w:spacing w:before="44" w:after="0"/>
              <w:ind w:left="360"/>
              <w:rPr>
                <w:sz w:val="20"/>
                <w:szCs w:val="20"/>
              </w:rPr>
            </w:pPr>
            <w:r>
              <w:rPr>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Reaktionskinetik: Beeinflussung der Reaktionsgeschwindigkeit</w:t>
            </w:r>
          </w:p>
          <w:p>
            <w:pPr>
              <w:pStyle w:val="BodyText"/>
              <w:numPr>
                <w:ilvl w:val="0"/>
                <w:numId w:val="9"/>
              </w:numPr>
              <w:spacing w:before="44" w:after="0"/>
              <w:rPr>
                <w:sz w:val="20"/>
                <w:szCs w:val="20"/>
              </w:rPr>
            </w:pPr>
            <w:r>
              <w:rPr>
                <w:kern w:val="0"/>
                <w:sz w:val="20"/>
                <w:szCs w:val="20"/>
                <w:lang w:val="de-DE" w:eastAsia="en-US" w:bidi="ar-SA"/>
              </w:rPr>
              <w:t xml:space="preserve">Gleichgewichtsreaktionen: </w:t>
            </w:r>
            <w:r>
              <w:rPr>
                <w:color w:themeColor="background1" w:themeShade="bf" w:val="BFBFBF"/>
                <w:kern w:val="0"/>
                <w:sz w:val="20"/>
                <w:szCs w:val="20"/>
                <w:lang w:val="de-DE" w:eastAsia="en-US" w:bidi="ar-SA"/>
              </w:rPr>
              <w:t xml:space="preserve">Prinzip von Le Chatelier; </w:t>
            </w:r>
            <w:r>
              <w:rPr>
                <w:kern w:val="0"/>
                <w:sz w:val="20"/>
                <w:szCs w:val="20"/>
                <w:lang w:val="de-DE" w:eastAsia="en-US" w:bidi="ar-SA"/>
              </w:rPr>
              <w:t>Massenwirkungsgesetz (K</w:t>
            </w:r>
            <w:r>
              <w:rPr>
                <w:kern w:val="0"/>
                <w:sz w:val="20"/>
                <w:szCs w:val="20"/>
                <w:vertAlign w:val="subscript"/>
                <w:lang w:val="de-DE" w:eastAsia="en-US" w:bidi="ar-SA"/>
              </w:rPr>
              <w:t>c</w:t>
            </w:r>
            <w:r>
              <w:rPr>
                <w:kern w:val="0"/>
                <w:sz w:val="20"/>
                <w:szCs w:val="20"/>
                <w:lang w:val="de-DE" w:eastAsia="en-US" w:bidi="ar-SA"/>
              </w:rPr>
              <w:t xml:space="preserve">) </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natürlicher Stoffkreislauf</w:t>
              <w:br/>
              <w:t>– technisches Verfahren</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Steuerung chemischer Reaktionen: Oberfläche, Konzentration, Temperatur und</w:t>
              <w:br/>
              <w:t>Druck</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Katalyse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7"/>
              </w:numPr>
              <w:spacing w:lineRule="auto" w:line="240" w:before="0" w:after="98"/>
              <w:contextualSpacing w:val="false"/>
              <w:jc w:val="left"/>
              <w:rPr>
                <w:rFonts w:cs="Arial"/>
                <w:sz w:val="20"/>
                <w:szCs w:val="20"/>
              </w:rPr>
            </w:pPr>
            <w:r>
              <w:rPr>
                <w:rFonts w:eastAsia="Calibri" w:cs="Arial"/>
                <w:kern w:val="0"/>
                <w:sz w:val="20"/>
                <w:szCs w:val="20"/>
                <w:lang w:val="de-DE" w:eastAsia="en-US" w:bidi="ar-SA"/>
              </w:rPr>
              <w:t>ordnen organische Verbindungen aufgrund ihrer funktionellen Gruppen in Stoffklassen ein und benennen diese nach systematischer Nomenklatur (S1, S6, S11),</w:t>
            </w:r>
          </w:p>
          <w:p>
            <w:pPr>
              <w:pStyle w:val="ListParagraph"/>
              <w:widowControl w:val="false"/>
              <w:numPr>
                <w:ilvl w:val="0"/>
                <w:numId w:val="7"/>
              </w:numPr>
              <w:spacing w:lineRule="auto" w:line="240" w:before="0" w:after="98"/>
              <w:contextualSpacing w:val="false"/>
              <w:jc w:val="left"/>
              <w:rPr>
                <w:rFonts w:cs="Arial"/>
                <w:sz w:val="20"/>
                <w:szCs w:val="20"/>
              </w:rPr>
            </w:pPr>
            <w:r>
              <w:rPr>
                <w:rFonts w:eastAsia="Calibri" w:cs="Arial"/>
                <w:kern w:val="0"/>
                <w:sz w:val="20"/>
                <w:szCs w:val="20"/>
                <w:lang w:val="de-DE" w:eastAsia="en-US" w:bidi="ar-SA"/>
              </w:rPr>
              <w:t>erläutern intermolekulare Wechselwirkungen organischer Verbindungen und erklären ausgewählte Eigenschaften sowie die Verwendung organischer Stoffe auf dieser Grundlage (S2, S13, E7),</w:t>
            </w:r>
          </w:p>
          <w:p>
            <w:pPr>
              <w:pStyle w:val="ListParagraph"/>
              <w:widowControl w:val="false"/>
              <w:numPr>
                <w:ilvl w:val="0"/>
                <w:numId w:val="7"/>
              </w:numPr>
              <w:spacing w:lineRule="auto" w:line="240" w:before="0" w:after="98"/>
              <w:contextualSpacing w:val="false"/>
              <w:jc w:val="left"/>
              <w:rPr>
                <w:rFonts w:cs="Arial"/>
                <w:sz w:val="20"/>
                <w:szCs w:val="20"/>
              </w:rPr>
            </w:pPr>
            <w:r>
              <w:rPr>
                <w:rFonts w:eastAsia="Calibri" w:cs="Arial"/>
                <w:kern w:val="0"/>
                <w:sz w:val="20"/>
                <w:szCs w:val="20"/>
                <w:lang w:val="de-DE" w:eastAsia="en-US" w:bidi="ar-SA"/>
              </w:rPr>
              <w:t>führen Estersynthesen durch und leiten aus Stoffeigenschaften der erhaltenen Produkte Hypothesen zum strukturellen Aufbau der Estergruppe ab (E3, E5),</w:t>
            </w:r>
          </w:p>
          <w:p>
            <w:pPr>
              <w:pStyle w:val="ListParagraph"/>
              <w:widowControl w:val="false"/>
              <w:numPr>
                <w:ilvl w:val="0"/>
                <w:numId w:val="7"/>
              </w:numPr>
              <w:spacing w:lineRule="auto" w:line="240" w:before="0" w:after="98"/>
              <w:contextualSpacing w:val="false"/>
              <w:jc w:val="left"/>
              <w:rPr>
                <w:rFonts w:cs="Arial"/>
                <w:sz w:val="20"/>
                <w:szCs w:val="20"/>
              </w:rPr>
            </w:pPr>
            <w:r>
              <w:rPr>
                <w:rFonts w:eastAsia="Calibri" w:cs="Arial"/>
                <w:kern w:val="0"/>
                <w:sz w:val="20"/>
                <w:szCs w:val="22"/>
                <w:lang w:val="de-DE" w:eastAsia="en-US" w:bidi="ar-SA"/>
              </w:rPr>
              <w:t xml:space="preserve">diskutieren den Einsatz von Konservierungs- und Aromastoffen in der Lebensmittelindustrie aus gesundheitlicher und ökonomischer Perspektive und leiten entsprechende Handlungsoptionen zu deren Konsum ab (B5, B9, B10, K5, K8, K13), </w:t>
            </w:r>
            <w:r>
              <w:rPr>
                <w:rFonts w:eastAsia="Calibri" w:cs="Arial"/>
                <w:kern w:val="0"/>
                <w:sz w:val="20"/>
                <w:szCs w:val="22"/>
                <w:highlight w:val="cyan"/>
                <w:lang w:val="de-DE" w:eastAsia="en-US" w:bidi="ar-SA"/>
              </w:rPr>
              <w:t>(VB B Z3)</w:t>
            </w:r>
          </w:p>
          <w:p>
            <w:pPr>
              <w:pStyle w:val="ListParagraph"/>
              <w:widowControl w:val="false"/>
              <w:numPr>
                <w:ilvl w:val="0"/>
                <w:numId w:val="7"/>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beschreiben die Merkmale eines chemischen Gleichgewichtes anhand ausgewählter Reaktionen (S7, S15, K10),</w:t>
            </w:r>
          </w:p>
          <w:p>
            <w:pPr>
              <w:pStyle w:val="ListParagraph"/>
              <w:widowControl w:val="false"/>
              <w:numPr>
                <w:ilvl w:val="0"/>
                <w:numId w:val="7"/>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bestimmen rechnerisch Gleichgewichtslagen ausgewählter Reaktionen mithilfe des Massenwirkungsgesetzes und interpretieren diese (S7, S8, S17),</w:t>
            </w:r>
          </w:p>
          <w:p>
            <w:pPr>
              <w:pStyle w:val="ListParagraph"/>
              <w:widowControl w:val="false"/>
              <w:numPr>
                <w:ilvl w:val="0"/>
                <w:numId w:val="7"/>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simulieren den chemischen Gleichgewichtszustand als dynamisches Gleichgewicht auch unter Nutzung digitaler Werkzeuge (E6, E9, S15, K10). </w:t>
            </w:r>
            <w:r>
              <w:rPr>
                <w:rFonts w:eastAsia="Calibri" w:cs="Arial"/>
                <w:kern w:val="0"/>
                <w:sz w:val="20"/>
                <w:szCs w:val="20"/>
                <w:highlight w:val="yellow"/>
                <w:lang w:val="de-DE" w:eastAsia="en-US" w:bidi="ar-SA"/>
              </w:rPr>
              <w:t>(MKR 1.2)</w:t>
            </w:r>
          </w:p>
        </w:tc>
      </w:tr>
      <w:tr>
        <w:trPr/>
        <w:tc>
          <w:tcPr>
            <w:tcW w:w="2693" w:type="dxa"/>
            <w:tcBorders/>
          </w:tcPr>
          <w:p>
            <w:pPr>
              <w:pStyle w:val="Normal"/>
              <w:keepNext w:val="true"/>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IV:</w:t>
            </w:r>
          </w:p>
          <w:p>
            <w:pPr>
              <w:pStyle w:val="Normal"/>
              <w:keepNext w:val="true"/>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keepNext w:val="true"/>
              <w:widowControl/>
              <w:spacing w:lineRule="auto" w:line="240" w:before="0" w:after="0"/>
              <w:jc w:val="left"/>
              <w:rPr>
                <w:rFonts w:cs="Arial"/>
                <w:b/>
                <w:bCs/>
                <w:sz w:val="20"/>
              </w:rPr>
            </w:pPr>
            <w:r>
              <w:rPr>
                <w:rFonts w:eastAsia="Calibri" w:cs="Arial"/>
                <w:b/>
                <w:bCs/>
                <w:kern w:val="0"/>
                <w:sz w:val="20"/>
                <w:szCs w:val="22"/>
                <w:lang w:val="de-DE" w:eastAsia="en-US" w:bidi="ar-SA"/>
              </w:rPr>
              <w:t xml:space="preserve">Kohlenstoffkreislauf und Klima </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ListParagraph"/>
              <w:keepNext w:val="true"/>
              <w:widowControl/>
              <w:numPr>
                <w:ilvl w:val="0"/>
                <w:numId w:val="1"/>
              </w:numPr>
              <w:spacing w:lineRule="auto" w:line="240" w:before="0" w:after="0"/>
              <w:ind w:hanging="360" w:left="0"/>
              <w:contextualSpacing/>
              <w:jc w:val="left"/>
              <w:rPr>
                <w:rFonts w:cs="Arial"/>
                <w:i/>
                <w:i/>
                <w:iCs/>
                <w:sz w:val="20"/>
                <w:szCs w:val="20"/>
              </w:rPr>
            </w:pPr>
            <w:r>
              <w:rPr>
                <w:rFonts w:eastAsia="Calibri" w:cs="Arial"/>
                <w:i/>
                <w:iCs/>
                <w:kern w:val="0"/>
                <w:sz w:val="20"/>
                <w:szCs w:val="20"/>
                <w:lang w:val="de-DE" w:eastAsia="en-US" w:bidi="ar-SA"/>
              </w:rPr>
              <w:t>Welche Auswirkungen hat ein Anstieg der Emission an Kohlenstoffdioxid auf die Versauerung der Meere?</w:t>
            </w:r>
          </w:p>
          <w:p>
            <w:pPr>
              <w:pStyle w:val="ListParagraph"/>
              <w:keepNext w:val="true"/>
              <w:widowControl/>
              <w:numPr>
                <w:ilvl w:val="0"/>
                <w:numId w:val="1"/>
              </w:numPr>
              <w:spacing w:lineRule="auto" w:line="240" w:before="0" w:after="0"/>
              <w:ind w:hanging="360" w:left="0"/>
              <w:contextualSpacing/>
              <w:jc w:val="left"/>
              <w:rPr>
                <w:rFonts w:cs="Arial"/>
                <w:i/>
                <w:i/>
                <w:iCs/>
                <w:sz w:val="20"/>
                <w:szCs w:val="20"/>
              </w:rPr>
            </w:pPr>
            <w:r>
              <w:rPr>
                <w:rFonts w:eastAsia="Calibri" w:cs="Arial"/>
                <w:i/>
                <w:iCs/>
                <w:kern w:val="0"/>
                <w:sz w:val="20"/>
                <w:szCs w:val="20"/>
                <w:lang w:val="de-DE" w:eastAsia="en-US" w:bidi="ar-SA"/>
              </w:rPr>
            </w:r>
          </w:p>
          <w:p>
            <w:pPr>
              <w:pStyle w:val="ListParagraph"/>
              <w:keepNext w:val="true"/>
              <w:widowControl/>
              <w:numPr>
                <w:ilvl w:val="0"/>
                <w:numId w:val="1"/>
              </w:numPr>
              <w:spacing w:lineRule="auto" w:line="240" w:before="0" w:after="0"/>
              <w:ind w:hanging="360" w:left="0"/>
              <w:contextualSpacing/>
              <w:jc w:val="left"/>
              <w:rPr>
                <w:rFonts w:cs="Arial"/>
                <w:i/>
                <w:i/>
                <w:iCs/>
                <w:sz w:val="20"/>
                <w:szCs w:val="20"/>
              </w:rPr>
            </w:pPr>
            <w:r>
              <w:rPr>
                <w:rFonts w:eastAsia="Calibri" w:cs="Arial"/>
                <w:i/>
                <w:iCs/>
                <w:kern w:val="0"/>
                <w:sz w:val="20"/>
                <w:szCs w:val="20"/>
                <w:lang w:val="de-DE" w:eastAsia="en-US" w:bidi="ar-SA"/>
              </w:rPr>
              <w:t>Welchen Beitrag kann die chemische Industrie durch die Produktion eines synthetischen Kraftstoffes zur Bewältigung der Klimakrise leisten?</w:t>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14 UStd.</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keepNext w:val="true"/>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 xml:space="preserve">Materialgestützte Erarbeitung des natürlichen Kohlenstoffkreislaufes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Fokussierung auf anthropogene Einflüsse hinsichtlich zusätzlicher Kohlenstoffdioxidemissionen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Exemplarische Vertiefung durch experimentelle</w:t>
            </w:r>
            <w:r>
              <w:rPr>
                <w:i/>
                <w:iCs/>
                <w:kern w:val="0"/>
                <w:sz w:val="20"/>
                <w:szCs w:val="20"/>
                <w:lang w:val="de-DE" w:eastAsia="en-US" w:bidi="ar-SA"/>
              </w:rPr>
              <w:t xml:space="preserve"> </w:t>
            </w:r>
            <w:r>
              <w:rPr>
                <w:kern w:val="0"/>
                <w:sz w:val="20"/>
                <w:szCs w:val="20"/>
                <w:lang w:val="de-DE" w:eastAsia="en-US" w:bidi="ar-SA"/>
              </w:rPr>
              <w:t xml:space="preserve">Erarbeitung des Kohlensäure-Kohlenstoffdioxid-Gleichgewichtes und Erarbeitung des Prinzips von Le Chatelier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Beurteilen die Folgen des menschlichen Eingriffs in natürliche Stoffkreisläufe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Materialgestützte Erarbeitung der Methanolsynthese im Rahmen der Diskussion um alternative Antriebe in der Binnenschifffahrt</w:t>
            </w:r>
          </w:p>
          <w:p>
            <w:pPr>
              <w:pStyle w:val="BodyText"/>
              <w:spacing w:before="44" w:after="0"/>
              <w:rPr>
                <w:sz w:val="20"/>
                <w:szCs w:val="20"/>
              </w:rPr>
            </w:pPr>
            <w:r>
              <w:rPr>
                <w:kern w:val="0"/>
                <w:sz w:val="20"/>
                <w:szCs w:val="20"/>
                <w:lang w:val="de-DE" w:eastAsia="en-US" w:bidi="ar-SA"/>
              </w:rPr>
            </w:r>
          </w:p>
          <w:p>
            <w:pPr>
              <w:pStyle w:val="BodyText"/>
              <w:spacing w:before="44" w:after="0"/>
              <w:rPr>
                <w:kern w:val="0"/>
                <w:lang w:val="de-DE" w:eastAsia="en-US" w:bidi="ar-SA"/>
              </w:rPr>
            </w:pPr>
            <w:r>
              <w:rPr>
                <w:kern w:val="0"/>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Reaktionsgeschwindigkeit und chemisches Gleichgewicht</w:t>
            </w:r>
          </w:p>
          <w:p>
            <w:pPr>
              <w:pStyle w:val="BodyText"/>
              <w:spacing w:before="44" w:after="0"/>
              <w:ind w:left="360"/>
              <w:rPr>
                <w:color w:themeColor="background2" w:themeShade="bf" w:val="C4BC96"/>
                <w:sz w:val="20"/>
                <w:szCs w:val="20"/>
              </w:rPr>
            </w:pPr>
            <w:r>
              <w:rPr>
                <w:color w:themeColor="background2" w:themeShade="bf" w:val="C4BC96"/>
                <w:kern w:val="0"/>
                <w:sz w:val="20"/>
                <w:szCs w:val="20"/>
                <w:lang w:val="de-DE" w:eastAsia="en-US" w:bidi="ar-SA"/>
              </w:rPr>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Reaktionskinetik: Beeinflussung der Reaktionsgeschwindigkeit</w:t>
            </w:r>
          </w:p>
          <w:p>
            <w:pPr>
              <w:pStyle w:val="BodyText"/>
              <w:numPr>
                <w:ilvl w:val="0"/>
                <w:numId w:val="9"/>
              </w:numPr>
              <w:spacing w:before="44" w:after="0"/>
              <w:rPr>
                <w:color w:themeColor="background2" w:themeShade="bf" w:val="C4BC96"/>
                <w:sz w:val="20"/>
                <w:szCs w:val="20"/>
              </w:rPr>
            </w:pPr>
            <w:r>
              <w:rPr>
                <w:kern w:val="0"/>
                <w:sz w:val="20"/>
                <w:szCs w:val="20"/>
                <w:lang w:val="de-DE" w:eastAsia="en-US" w:bidi="ar-SA"/>
              </w:rPr>
              <w:t xml:space="preserve">Gleichgewichtsreaktionen: Prinzip von Le Chatelier; </w:t>
            </w:r>
            <w:r>
              <w:rPr>
                <w:color w:themeColor="background2" w:themeShade="bf" w:val="C4BC96"/>
                <w:kern w:val="0"/>
                <w:sz w:val="20"/>
                <w:szCs w:val="20"/>
                <w:lang w:val="de-DE" w:eastAsia="en-US" w:bidi="ar-SA"/>
              </w:rPr>
              <w:t xml:space="preserve">Massenwirkungsgesetz (Kc) </w:t>
            </w:r>
          </w:p>
          <w:p>
            <w:pPr>
              <w:pStyle w:val="BodyText"/>
              <w:numPr>
                <w:ilvl w:val="0"/>
                <w:numId w:val="9"/>
              </w:numPr>
              <w:spacing w:before="44" w:after="0"/>
              <w:rPr>
                <w:sz w:val="20"/>
                <w:szCs w:val="20"/>
              </w:rPr>
            </w:pPr>
            <w:r>
              <w:rPr>
                <w:kern w:val="0"/>
                <w:sz w:val="20"/>
                <w:szCs w:val="20"/>
                <w:lang w:val="de-DE" w:eastAsia="en-US" w:bidi="ar-SA"/>
              </w:rPr>
              <w:t>natürlicher Stoffkreislauf</w:t>
            </w:r>
          </w:p>
          <w:p>
            <w:pPr>
              <w:pStyle w:val="BodyText"/>
              <w:numPr>
                <w:ilvl w:val="0"/>
                <w:numId w:val="9"/>
              </w:numPr>
              <w:spacing w:before="44" w:after="0"/>
              <w:rPr>
                <w:sz w:val="20"/>
                <w:szCs w:val="20"/>
              </w:rPr>
            </w:pPr>
            <w:r>
              <w:rPr>
                <w:kern w:val="0"/>
                <w:sz w:val="20"/>
                <w:szCs w:val="20"/>
                <w:lang w:val="de-DE" w:eastAsia="en-US" w:bidi="ar-SA"/>
              </w:rPr>
              <w:t>technisches Verfahren</w:t>
            </w:r>
          </w:p>
          <w:p>
            <w:pPr>
              <w:pStyle w:val="BodyText"/>
              <w:numPr>
                <w:ilvl w:val="0"/>
                <w:numId w:val="9"/>
              </w:numPr>
              <w:spacing w:before="44" w:after="0"/>
              <w:rPr>
                <w:sz w:val="20"/>
                <w:szCs w:val="20"/>
              </w:rPr>
            </w:pPr>
            <w:r>
              <w:rPr>
                <w:kern w:val="0"/>
                <w:sz w:val="20"/>
                <w:szCs w:val="20"/>
                <w:lang w:val="de-DE" w:eastAsia="en-US" w:bidi="ar-SA"/>
              </w:rPr>
              <w:t>Steuerung chemischer Reaktionen: Oberfläche, Konzentration, Temperatur und Druck</w:t>
            </w:r>
          </w:p>
          <w:p>
            <w:pPr>
              <w:pStyle w:val="BodyText"/>
              <w:numPr>
                <w:ilvl w:val="0"/>
                <w:numId w:val="9"/>
              </w:numPr>
              <w:spacing w:before="44" w:after="0"/>
              <w:rPr>
                <w:sz w:val="20"/>
                <w:szCs w:val="20"/>
              </w:rPr>
            </w:pPr>
            <w:r>
              <w:rPr>
                <w:kern w:val="0"/>
                <w:sz w:val="20"/>
                <w:szCs w:val="20"/>
                <w:lang w:val="de-DE" w:eastAsia="en-US" w:bidi="ar-SA"/>
              </w:rPr>
              <w:t>Katalyse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erklären den Einfluss eines Katalysators auf die Reaktionsgeschwindigkeit auch anhand grafischer Darstellungen (S3, S8, S9),</w:t>
            </w:r>
          </w:p>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beschreiben die Merkmale eines chemischen Gleichgewichtes anhand ausgewählter Reaktionen (S7, S15, K10),</w:t>
            </w:r>
          </w:p>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erklären anhand ausgewählter Reaktionen die Beeinflussung des chemischen Gleichgewichts nach dem Prinzip von Le Chatelier auch im Zusammenhang mit einem technischen Verfahren (S8, S15, K10), </w:t>
            </w:r>
          </w:p>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beurteilen den ökologischen wie ökonomischen Nutzen und die Grenzen der Beeinflussbarkeit chemischer Gleichgewichtslagen in einem technischen Verfahren (B3, B10, B12, E12),</w:t>
            </w:r>
          </w:p>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analysieren und beurteilen im Zusammenhang mit der jeweiligen Intention der Urheberschaft verschiedene Quellen und Darstellungsformen zu den Folgen anthropogener Einflüsse in einem natürlichen Stoffkreislauf (B2, B4, S5, K1, K2, K3, K4, K12), </w:t>
            </w:r>
            <w:r>
              <w:rPr>
                <w:rFonts w:eastAsia="Calibri" w:cs=""/>
                <w:kern w:val="0"/>
                <w:sz w:val="20"/>
                <w:szCs w:val="20"/>
                <w:highlight w:val="yellow"/>
                <w:lang w:val="de-DE" w:eastAsia="en-US" w:bidi="ar-SA"/>
              </w:rPr>
              <w:t>(MKR 2.3, 5.2)</w:t>
            </w:r>
          </w:p>
          <w:p>
            <w:pPr>
              <w:pStyle w:val="ListParagraph"/>
              <w:widowControl w:val="false"/>
              <w:numPr>
                <w:ilvl w:val="0"/>
                <w:numId w:val="11"/>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bewerten die Folgen eines Eingriffs in einen Stoffkreislauf mit Blick auf Gleichgewichtsprozesse in aktuell-gesellschaftlichen Zusammenhängen (B12, B13, B14, S5, E12, K13). </w:t>
            </w:r>
            <w:r>
              <w:rPr>
                <w:rFonts w:eastAsia="Calibri" w:cs=""/>
                <w:kern w:val="0"/>
                <w:sz w:val="20"/>
                <w:szCs w:val="20"/>
                <w:highlight w:val="cyan"/>
                <w:lang w:val="de-DE" w:eastAsia="en-US" w:bidi="ar-SA"/>
              </w:rPr>
              <w:t>(VB D Z3)</w:t>
            </w:r>
          </w:p>
        </w:tc>
      </w:tr>
    </w:tbl>
    <w:p>
      <w:pPr>
        <w:pStyle w:val="Normal"/>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3"/>
        <w:gridCol w:w="3572"/>
        <w:gridCol w:w="3893"/>
        <w:gridCol w:w="3833"/>
      </w:tblGrid>
      <w:tr>
        <w:trPr/>
        <w:tc>
          <w:tcPr>
            <w:tcW w:w="13991" w:type="dxa"/>
            <w:gridSpan w:val="4"/>
            <w:tcBorders/>
            <w:shd w:color="auto" w:fill="A6A6A6" w:themeFill="background1" w:themeFillShade="a6" w:val="clear"/>
          </w:tcPr>
          <w:p>
            <w:pPr>
              <w:pStyle w:val="Normal"/>
              <w:keepNext w:val="true"/>
              <w:pageBreakBefore/>
              <w:widowControl/>
              <w:spacing w:lineRule="auto" w:line="240" w:before="0" w:after="0"/>
              <w:jc w:val="left"/>
              <w:rPr>
                <w:rFonts w:cs="Arial"/>
                <w:b/>
              </w:rPr>
            </w:pPr>
            <w:r>
              <w:rPr>
                <w:rFonts w:eastAsia="Calibri" w:cs="Arial"/>
                <w:b/>
                <w:kern w:val="0"/>
                <w:sz w:val="22"/>
                <w:szCs w:val="22"/>
                <w:lang w:val="de-DE" w:eastAsia="en-US" w:bidi="ar-SA"/>
              </w:rPr>
              <w:t>Unterrichtsvorhaben der Qualifikationsphase I – Grundkurs (ca. 60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r>
      <w:tr>
        <w:trPr/>
        <w:tc>
          <w:tcPr>
            <w:tcW w:w="2693" w:type="dxa"/>
            <w:tcBorders/>
            <w:shd w:color="auto" w:fill="D9D9D9" w:themeFill="background1" w:themeFillShade="d9" w:val="clear"/>
          </w:tcPr>
          <w:p>
            <w:pPr>
              <w:pStyle w:val="Normal"/>
              <w:keepNext w:val="true"/>
              <w:widowControl/>
              <w:spacing w:lineRule="auto" w:line="240" w:before="0" w:after="0"/>
              <w:jc w:val="left"/>
              <w:rPr>
                <w:rFonts w:cs="Arial"/>
                <w:b/>
              </w:rPr>
            </w:pPr>
            <w:r>
              <w:rPr>
                <w:rFonts w:eastAsia="Calibri" w:cs="Arial"/>
                <w:b/>
                <w:kern w:val="0"/>
                <w:sz w:val="22"/>
                <w:szCs w:val="22"/>
                <w:lang w:val="de-DE" w:eastAsia="en-US" w:bidi="ar-SA"/>
              </w:rPr>
              <w:t>Thema des Unterrichtsvorhabens und Leitfrage(n)</w:t>
            </w:r>
          </w:p>
        </w:tc>
        <w:tc>
          <w:tcPr>
            <w:tcW w:w="3572" w:type="dxa"/>
            <w:tcBorders/>
            <w:shd w:color="auto" w:fill="D9D9D9" w:themeFill="background1" w:themeFillShade="d9" w:val="clear"/>
          </w:tcPr>
          <w:p>
            <w:pPr>
              <w:pStyle w:val="Normal"/>
              <w:widowControl/>
              <w:spacing w:lineRule="auto" w:line="240" w:before="0" w:after="0"/>
              <w:jc w:val="left"/>
              <w:rPr>
                <w:rFonts w:cs="Arial"/>
              </w:rPr>
            </w:pPr>
            <w:r>
              <w:rPr>
                <w:rFonts w:eastAsia="Calibri" w:cs="Arial"/>
                <w:b/>
                <w:kern w:val="0"/>
                <w:sz w:val="22"/>
                <w:szCs w:val="22"/>
                <w:lang w:val="de-DE" w:eastAsia="en-US" w:bidi="ar-SA"/>
              </w:rPr>
              <w:t>Grundgedanken zum geplanten Unterrichtsvorhaben</w:t>
            </w:r>
          </w:p>
        </w:tc>
        <w:tc>
          <w:tcPr>
            <w:tcW w:w="3893" w:type="dxa"/>
            <w:tcBorders/>
            <w:shd w:color="auto" w:fill="D9D9D9" w:themeFill="background1" w:themeFillShade="d9" w:val="clear"/>
          </w:tcPr>
          <w:p>
            <w:pPr>
              <w:pStyle w:val="Normal"/>
              <w:widowControl/>
              <w:spacing w:lineRule="auto" w:line="240" w:before="0" w:after="0"/>
              <w:jc w:val="left"/>
              <w:rPr>
                <w:rFonts w:cs="Arial"/>
              </w:rPr>
            </w:pPr>
            <w:r>
              <w:rPr>
                <w:rFonts w:eastAsia="Calibri" w:cs="Arial"/>
                <w:b/>
                <w:kern w:val="0"/>
                <w:sz w:val="22"/>
                <w:szCs w:val="22"/>
                <w:lang w:val="de-DE" w:eastAsia="en-US" w:bidi="ar-SA"/>
              </w:rPr>
              <w:t>Inhaltsfelder, Inhaltliche Schwerpunkte</w:t>
            </w:r>
          </w:p>
        </w:tc>
        <w:tc>
          <w:tcPr>
            <w:tcW w:w="3833" w:type="dxa"/>
            <w:tcBorders/>
            <w:shd w:color="auto" w:fill="D9D9D9" w:themeFill="background1" w:themeFillShade="d9" w:val="clear"/>
          </w:tcPr>
          <w:p>
            <w:pPr>
              <w:pStyle w:val="Normal"/>
              <w:widowControl/>
              <w:spacing w:lineRule="auto" w:line="240" w:before="0" w:after="0"/>
              <w:rPr>
                <w:rFonts w:eastAsia="Calibri" w:cs=""/>
                <w:kern w:val="0"/>
                <w:sz w:val="22"/>
                <w:szCs w:val="22"/>
                <w:lang w:val="de-DE" w:eastAsia="en-US" w:bidi="ar-SA"/>
              </w:rPr>
            </w:pPr>
            <w:r>
              <w:rPr>
                <w:rFonts w:eastAsia="Calibri" w:cs="Arial"/>
                <w:b/>
                <w:kern w:val="0"/>
                <w:sz w:val="22"/>
                <w:szCs w:val="22"/>
                <w:lang w:val="de-DE" w:eastAsia="en-US" w:bidi="ar-SA"/>
              </w:rPr>
              <w:t>Konkretisierte Kompetenzerwartungen</w:t>
            </w:r>
            <w:r>
              <w:rPr>
                <w:rFonts w:eastAsia="Calibri" w:cs=""/>
                <w:kern w:val="0"/>
                <w:sz w:val="22"/>
                <w:szCs w:val="22"/>
                <w:lang w:val="de-DE" w:eastAsia="en-US" w:bidi="ar-SA"/>
              </w:rPr>
              <w:t xml:space="preserve"> </w:t>
            </w:r>
          </w:p>
          <w:p>
            <w:pPr>
              <w:pStyle w:val="Normal"/>
              <w:widowControl/>
              <w:spacing w:lineRule="auto" w:line="240" w:before="0" w:after="0"/>
              <w:rPr>
                <w:rFonts w:eastAsia="Calibri" w:cs=""/>
                <w:kern w:val="0"/>
                <w:sz w:val="22"/>
                <w:szCs w:val="22"/>
                <w:lang w:val="de-DE" w:eastAsia="en-US" w:bidi="ar-SA"/>
              </w:rPr>
            </w:pPr>
            <w:r>
              <w:rPr>
                <w:rFonts w:eastAsia="Calibri" w:cs=""/>
                <w:kern w:val="0"/>
                <w:sz w:val="22"/>
                <w:szCs w:val="22"/>
                <w:lang w:val="de-DE" w:eastAsia="en-US" w:bidi="ar-SA"/>
              </w:rPr>
            </w:r>
          </w:p>
          <w:p>
            <w:pPr>
              <w:pStyle w:val="Normal"/>
              <w:widowControl/>
              <w:spacing w:lineRule="auto" w:line="240" w:before="0" w:after="0"/>
              <w:jc w:val="left"/>
              <w:rPr>
                <w:b/>
              </w:rPr>
            </w:pPr>
            <w:r>
              <w:rPr>
                <w:rFonts w:eastAsia="Calibri" w:cs=""/>
                <w:b/>
                <w:kern w:val="0"/>
                <w:sz w:val="22"/>
                <w:szCs w:val="22"/>
                <w:lang w:val="de-DE" w:eastAsia="en-US" w:bidi="ar-SA"/>
              </w:rPr>
              <w:t xml:space="preserve">Die Schülerinnen und Schüler </w:t>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Saure und basische Reiniger im Haushalt</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Wirkung haben Säuren und Basen in sauren und basischen Reinigern?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100" w:after="100"/>
              <w:jc w:val="left"/>
              <w:rPr>
                <w:rFonts w:cs="Arial"/>
                <w:i/>
                <w:i/>
                <w:iCs/>
                <w:sz w:val="20"/>
              </w:rPr>
            </w:pPr>
            <w:r>
              <w:rPr>
                <w:rFonts w:eastAsia="Calibri" w:cs="Arial"/>
                <w:i/>
                <w:iCs/>
                <w:kern w:val="0"/>
                <w:sz w:val="20"/>
                <w:szCs w:val="22"/>
                <w:lang w:val="de-DE" w:eastAsia="en-US" w:bidi="ar-SA"/>
              </w:rPr>
              <w:t>Wie lässt sich die unterschiedliche Reaktionsgeschwindigkeit der Reaktionen Essigsäure mit Kalk und Salzsäure mit Kalk erklären?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lässt sich die Säure- bzw. Basenkonzentration bestimmen?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lassen sich saure und alkalische Lösungen entsorgen?</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 xml:space="preserve">ca. 21 UStd.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Materialgestützte Erarbeitung und experimentelle Untersuchung der Eigenschaften von ausgewählten sauren, alkalischen und neutralen Reinigern zur Wiederholung bzw. Einführung des Säure-Base-Konzepts nach Brønsted, der pH-Wert-Skala einschließlich pH-Wert-Berechnungen von starken Säuren und Basen</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Vergleich der Reaktion von Kalk mit Essigreiniger und Urinsteinlöser auf Salzsäurebasis zur Wiederholung des chemischen Gleichgewichts und Ableitung des pKs-Werts von schwachen Säuren</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Praktikum zur Konzentrationsbestimmung der Säuren- und Basenkonzentration in verschiedenen Reinigern (Essigreiniger, Urinsteinlöser, Abflussreiniger) mittels Säure-Base-Titration mit Umschlagspunkt</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 xml:space="preserve">Erarbeitung von Praxistipps für die sichere Nutzung von Reinigern im Haushalt zur Beurteilung von sauren und basischen Reinigern hinsichtlich ihrer Wirksamkeit und ihres Gefahrenpotentials </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 xml:space="preserve">Experimentelle Untersuchung von Möglichkeiten zur Entsorgung von sauren und alkalischen Lösungen </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Materialgestützte Erarbeitung des Enthalpiebegriffs am Beispiel der Neutralisationsenthalpie im Kontext der fachgerechten Entsorgung von sauren und alkalischen Lösungen</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Säuren, Basen und analytische Verfahren</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Protolysereaktionen: Säure-Base-Konzept nach Brønsted, Säure-/Base-Konstanten (KS, pK</w:t>
            </w:r>
            <w:r>
              <w:rPr>
                <w:kern w:val="0"/>
                <w:sz w:val="20"/>
                <w:szCs w:val="20"/>
                <w:vertAlign w:val="subscript"/>
                <w:lang w:val="de-DE" w:eastAsia="en-US" w:bidi="ar-SA"/>
              </w:rPr>
              <w:t>S</w:t>
            </w:r>
            <w:r>
              <w:rPr>
                <w:kern w:val="0"/>
                <w:sz w:val="20"/>
                <w:szCs w:val="20"/>
                <w:lang w:val="de-DE" w:eastAsia="en-US" w:bidi="ar-SA"/>
              </w:rPr>
              <w:t>, KB, pK</w:t>
            </w:r>
            <w:r>
              <w:rPr>
                <w:kern w:val="0"/>
                <w:sz w:val="20"/>
                <w:szCs w:val="20"/>
                <w:vertAlign w:val="subscript"/>
                <w:lang w:val="de-DE" w:eastAsia="en-US" w:bidi="ar-SA"/>
              </w:rPr>
              <w:t>B</w:t>
            </w:r>
            <w:r>
              <w:rPr>
                <w:kern w:val="0"/>
                <w:sz w:val="20"/>
                <w:szCs w:val="20"/>
                <w:lang w:val="de-DE" w:eastAsia="en-US" w:bidi="ar-SA"/>
              </w:rPr>
              <w:t>), Reaktionsgeschwindigkeit, chemisches Gleichgewicht, Massenwirkungsgesetz (Kc), pH-Wert-Berechnungen wässriger Lösungen von starken Säuren und starken Basen</w:t>
            </w:r>
          </w:p>
          <w:p>
            <w:pPr>
              <w:pStyle w:val="BodyText"/>
              <w:numPr>
                <w:ilvl w:val="0"/>
                <w:numId w:val="9"/>
              </w:numPr>
              <w:spacing w:before="44" w:after="0"/>
              <w:rPr>
                <w:sz w:val="20"/>
                <w:szCs w:val="20"/>
              </w:rPr>
            </w:pPr>
            <w:r>
              <w:rPr>
                <w:kern w:val="0"/>
                <w:sz w:val="20"/>
                <w:szCs w:val="20"/>
                <w:lang w:val="de-DE" w:eastAsia="en-US" w:bidi="ar-SA"/>
              </w:rPr>
              <w:t xml:space="preserve">analytische Verfahren: </w:t>
            </w:r>
            <w:r>
              <w:rPr>
                <w:color w:themeColor="background1" w:themeShade="bf" w:val="BFBFBF"/>
                <w:kern w:val="0"/>
                <w:sz w:val="20"/>
                <w:szCs w:val="20"/>
                <w:lang w:val="de-DE" w:eastAsia="en-US" w:bidi="ar-SA"/>
              </w:rPr>
              <w:t xml:space="preserve">Nachweisreaktionen (Fällungsreaktion, Farbreaktion, Gasentwicklung), </w:t>
            </w:r>
            <w:r>
              <w:rPr>
                <w:color w:themeColor="background2" w:themeShade="bf" w:val="C4BC96"/>
                <w:kern w:val="0"/>
                <w:sz w:val="20"/>
                <w:szCs w:val="20"/>
                <w:lang w:val="de-DE" w:eastAsia="en-US" w:bidi="ar-SA"/>
              </w:rPr>
              <w:t>Nachweise von Ionen,</w:t>
            </w:r>
            <w:r>
              <w:rPr>
                <w:kern w:val="0"/>
                <w:sz w:val="20"/>
                <w:szCs w:val="20"/>
                <w:lang w:val="de-DE" w:eastAsia="en-US" w:bidi="ar-SA"/>
              </w:rPr>
              <w:t xml:space="preserve"> Säure-Base-Titrationen von starken Säuren und starken Basen (mit Umschlagspunkt)</w:t>
            </w:r>
          </w:p>
          <w:p>
            <w:pPr>
              <w:pStyle w:val="BodyText"/>
              <w:numPr>
                <w:ilvl w:val="0"/>
                <w:numId w:val="9"/>
              </w:numPr>
              <w:spacing w:before="44" w:after="0"/>
              <w:rPr>
                <w:sz w:val="20"/>
                <w:szCs w:val="20"/>
              </w:rPr>
            </w:pPr>
            <w:r>
              <w:rPr>
                <w:kern w:val="0"/>
                <w:sz w:val="20"/>
                <w:szCs w:val="20"/>
                <w:lang w:val="de-DE" w:eastAsia="en-US" w:bidi="ar-SA"/>
              </w:rPr>
              <w:t>energetische Aspekte: Erster Hauptsatz der Thermodynamik, Neutralisationsenthalpie, Kalorimetrie</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Ionengitter, Ionenbindung</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klassifizieren die auch in Alltagsprodukten identifizierten Säuren und Basen mithilfe des Säure-Base-Konzepts von Brønsted und erläutern ihr Reaktionsverhalten unter Berücksichtigung von Protolysegleichungen (S1, S6, S7, S16, K6), </w:t>
            </w:r>
            <w:r>
              <w:rPr>
                <w:rFonts w:eastAsia="Calibri" w:cs=""/>
                <w:kern w:val="0"/>
                <w:sz w:val="20"/>
                <w:szCs w:val="20"/>
                <w:highlight w:val="cyan"/>
                <w:lang w:val="de-DE" w:eastAsia="en-US" w:bidi="ar-SA"/>
              </w:rPr>
              <w:t>(VB B Z6)</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erklären die unterschiedlichen Reaktionsgeschwindigkeiten von starken und schwachen Säuren mit unedlen Metallen oder Salzen anhand der Protolysereaktionen (S3, S7, S16),</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interpretieren die Gleichgewichtslage von Protolysereaktionen mithilfe des Massenwirkungsgesetzes und die daraus resultierenden Säure-/Base-Konstanten (S2, S7),</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berechnen pH-Werte wässriger Lösungen von Säuren und Basen bei vollständiger Protolyse (S17),</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definieren den Begriff der Reaktionsenthalpie und grenzen diesen von der inneren Energie ab (S3),</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erklären im Zusammenhang mit der Neutralisationsreaktion den ersten Hauptsatz der Thermodynamik (Prinzip der Energieerhaltung) (S3, S10),</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erläutern die Neutralisationsreaktion unter Berücksichtigung der Neutralisationsenthalpie (S3, S12),</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planen hypothesengeleitet Experimente zur Konzentrationsbestimmung von Säuren und Basen auch in Alltagsprodukten (E1, E2, E3, E4),</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führen das Verfahren einer Säure-Base-Titration mit Endpunktbestimmung mittels Indikator am Beispiel starker Säuren und Basen durch und werten die Ergebnisse auch unter Berücksichtigung einer Fehleranalyse aus (E5, E10, K10), </w:t>
            </w:r>
          </w:p>
          <w:p>
            <w:pPr>
              <w:pStyle w:val="ListParagraph"/>
              <w:widowControl w:val="false"/>
              <w:numPr>
                <w:ilvl w:val="0"/>
                <w:numId w:val="12"/>
              </w:numPr>
              <w:spacing w:lineRule="auto" w:line="240" w:before="0" w:after="81"/>
              <w:ind w:hanging="360" w:left="360" w:right="1"/>
              <w:contextualSpacing w:val="false"/>
              <w:jc w:val="left"/>
              <w:rPr>
                <w:rFonts w:cs="Arial"/>
                <w:color w:val="000000"/>
                <w:sz w:val="20"/>
                <w:szCs w:val="20"/>
              </w:rPr>
            </w:pPr>
            <w:r>
              <w:rPr>
                <w:rFonts w:eastAsia="Calibri" w:cs=""/>
                <w:kern w:val="0"/>
                <w:sz w:val="20"/>
                <w:szCs w:val="20"/>
                <w:lang w:val="de-DE" w:eastAsia="en-US" w:bidi="ar-SA"/>
              </w:rPr>
              <w:t xml:space="preserve">bestimmen die Reaktionsenthalpie der Neutralisationsreaktion von starken Säuren mit starken Basen kalorimetrisch und vergleichen das Ergebnis mit Literaturdaten (E5, K1), </w:t>
            </w:r>
            <w:r>
              <w:rPr>
                <w:rFonts w:eastAsia="Calibri" w:cs=""/>
                <w:kern w:val="0"/>
                <w:sz w:val="20"/>
                <w:szCs w:val="20"/>
                <w:highlight w:val="yellow"/>
                <w:lang w:val="de-DE" w:eastAsia="en-US" w:bidi="ar-SA"/>
              </w:rPr>
              <w:t>(MKR 2.1, 2.2)</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beurteilen den Einsatz, die Wirksamkeit und das Gefahrenpotenzial von Säuren, Basen </w:t>
            </w:r>
            <w:r>
              <w:rPr>
                <w:rFonts w:eastAsia="Calibri" w:cs=""/>
                <w:color w:themeColor="background1" w:themeShade="a6" w:val="A6A6A6"/>
                <w:kern w:val="0"/>
                <w:sz w:val="20"/>
                <w:szCs w:val="20"/>
                <w:lang w:val="de-DE" w:eastAsia="en-US" w:bidi="ar-SA"/>
              </w:rPr>
              <w:t xml:space="preserve">und Salzen </w:t>
            </w:r>
            <w:r>
              <w:rPr>
                <w:rFonts w:eastAsia="Calibri" w:cs=""/>
                <w:kern w:val="0"/>
                <w:sz w:val="20"/>
                <w:szCs w:val="20"/>
                <w:lang w:val="de-DE" w:eastAsia="en-US" w:bidi="ar-SA"/>
              </w:rPr>
              <w:t xml:space="preserve">als Inhaltsstoffe in Alltagsprodukten und leiten daraus begründet Handlungsoptionen ab (B8, B11, K8), </w:t>
            </w:r>
            <w:r>
              <w:rPr>
                <w:rFonts w:eastAsia="Calibri" w:cs=""/>
                <w:kern w:val="0"/>
                <w:sz w:val="20"/>
                <w:szCs w:val="20"/>
                <w:highlight w:val="cyan"/>
                <w:lang w:val="de-DE" w:eastAsia="en-US" w:bidi="ar-SA"/>
              </w:rPr>
              <w:t>(VB B Z3, Z6)</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 xml:space="preserve">bewerten die Qualität von Produkten des Alltags oder Umweltparameter auf der Grundlage von qualitativen und quantitativen Analyseergebnissen und beurteilen die Daten hinsichtlich ihrer Aussagekraft (B3, B8, K8). </w:t>
            </w:r>
            <w:r>
              <w:rPr>
                <w:rFonts w:eastAsia="Calibri" w:cs=""/>
                <w:kern w:val="0"/>
                <w:sz w:val="20"/>
                <w:szCs w:val="20"/>
                <w:highlight w:val="cyan"/>
                <w:lang w:val="de-DE" w:eastAsia="en-US" w:bidi="ar-SA"/>
              </w:rPr>
              <w:t>(VB B Z3)</w:t>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Salze – hilfreich und lebensnotwendig!</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Stoffeigenschaften sind verantwortlich für die vielfältige Nutzung verschiedener Salze?</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Lässt sich die Lösungswärme von Salzen sinnvoll nutzen?</w:t>
            </w:r>
          </w:p>
          <w:p>
            <w:pPr>
              <w:pStyle w:val="Normal"/>
              <w:widowControl/>
              <w:spacing w:lineRule="auto" w:line="240" w:before="0" w:after="0"/>
              <w:jc w:val="left"/>
              <w:rPr>
                <w:rFonts w:cs="Arial"/>
                <w:b/>
                <w:bCs/>
                <w:i/>
                <w:i/>
                <w:iCs/>
                <w:sz w:val="20"/>
                <w:u w:val="single"/>
              </w:rPr>
            </w:pPr>
            <w:r>
              <w:rPr>
                <w:rFonts w:eastAsia="Calibri" w:cs="Arial"/>
                <w:b/>
                <w:bCs/>
                <w:i/>
                <w:iCs/>
                <w:kern w:val="0"/>
                <w:sz w:val="20"/>
                <w:szCs w:val="22"/>
                <w:u w:val="single"/>
                <w:lang w:val="de-DE" w:eastAsia="en-US" w:bidi="ar-SA"/>
              </w:rPr>
            </w:r>
          </w:p>
          <w:p>
            <w:pPr>
              <w:pStyle w:val="Normal"/>
              <w:widowControl/>
              <w:spacing w:lineRule="auto" w:line="240" w:before="0" w:after="0"/>
              <w:jc w:val="left"/>
              <w:rPr>
                <w:rFonts w:cs="Arial"/>
                <w:b/>
                <w:bCs/>
                <w:i/>
                <w:i/>
                <w:iCs/>
                <w:sz w:val="20"/>
                <w:u w:val="single"/>
              </w:rPr>
            </w:pPr>
            <w:r>
              <w:rPr>
                <w:rFonts w:eastAsia="Calibri" w:cs="Arial"/>
                <w:b/>
                <w:bCs/>
                <w:i/>
                <w:iCs/>
                <w:kern w:val="0"/>
                <w:sz w:val="20"/>
                <w:szCs w:val="22"/>
                <w:u w:val="single"/>
                <w:lang w:val="de-DE" w:eastAsia="en-US" w:bidi="ar-SA"/>
              </w:rPr>
            </w:r>
          </w:p>
          <w:p>
            <w:pPr>
              <w:pStyle w:val="Normal"/>
              <w:widowControl/>
              <w:tabs>
                <w:tab w:val="clear" w:pos="709"/>
                <w:tab w:val="left" w:pos="500" w:leader="none"/>
              </w:tabs>
              <w:spacing w:lineRule="auto" w:line="240" w:before="0" w:after="0"/>
              <w:jc w:val="left"/>
              <w:rPr>
                <w:rFonts w:cs="Arial"/>
              </w:rPr>
            </w:pPr>
            <w:r>
              <w:rPr>
                <w:rFonts w:eastAsia="Calibri" w:cs="Arial"/>
                <w:kern w:val="0"/>
                <w:sz w:val="20"/>
                <w:szCs w:val="22"/>
                <w:lang w:val="de-DE" w:eastAsia="en-US" w:bidi="ar-SA"/>
              </w:rPr>
              <w:t>ca. 8 UStd.</w:t>
            </w:r>
          </w:p>
        </w:tc>
        <w:tc>
          <w:tcPr>
            <w:tcW w:w="3572" w:type="dxa"/>
            <w:tcBorders/>
          </w:tcPr>
          <w:p>
            <w:pPr>
              <w:pStyle w:val="BodyText"/>
              <w:spacing w:before="44" w:after="0"/>
              <w:rPr>
                <w:sz w:val="20"/>
                <w:szCs w:val="20"/>
              </w:rPr>
            </w:pPr>
            <w:r>
              <w:rPr>
                <w:kern w:val="0"/>
                <w:sz w:val="20"/>
                <w:szCs w:val="20"/>
                <w:lang w:val="de-DE" w:eastAsia="en-US" w:bidi="ar-SA"/>
              </w:rPr>
              <w:t xml:space="preserve">Einstiegsdiagnose zur Ionenbindung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Praktikum zu den Eigenschaften von Salzen und zu ausgewählten Nachweisreaktionen der verschiedenen Ionen in den Salzen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Recherche zur Verwendung, Wirksamkeit und möglichen Gefahren verschiedener ausgewählter Salze in Alltagsbezügen einschließlich einer kritischen Reflexion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Materialgestützte Untersuchung der Lösungswärme verschiedener Salze zur Beurteilung der Eignung für den Einsatz in selbsterhitzenden und kühlenden Verpackungen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Bewertungsaufgabe zur Nutzung von selbsterhitzenden Verpackungen</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Säuren, Basen und analytische Verfahren</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Protolysereaktionen: Säure-Base-Konzept nach Brønsted, Säure-/Base-Konstanten (KS, pK</w:t>
            </w:r>
            <w:r>
              <w:rPr>
                <w:color w:themeColor="background1" w:themeShade="bf" w:val="BFBFBF"/>
                <w:kern w:val="0"/>
                <w:sz w:val="20"/>
                <w:szCs w:val="20"/>
                <w:vertAlign w:val="subscript"/>
                <w:lang w:val="de-DE" w:eastAsia="en-US" w:bidi="ar-SA"/>
              </w:rPr>
              <w:t>S</w:t>
            </w:r>
            <w:r>
              <w:rPr>
                <w:color w:themeColor="background1" w:themeShade="bf" w:val="BFBFBF"/>
                <w:kern w:val="0"/>
                <w:sz w:val="20"/>
                <w:szCs w:val="20"/>
                <w:lang w:val="de-DE" w:eastAsia="en-US" w:bidi="ar-SA"/>
              </w:rPr>
              <w:t>, KB, pK</w:t>
            </w:r>
            <w:r>
              <w:rPr>
                <w:color w:themeColor="background1" w:themeShade="bf" w:val="BFBFBF"/>
                <w:kern w:val="0"/>
                <w:sz w:val="20"/>
                <w:szCs w:val="20"/>
                <w:vertAlign w:val="subscript"/>
                <w:lang w:val="de-DE" w:eastAsia="en-US" w:bidi="ar-SA"/>
              </w:rPr>
              <w:t>B</w:t>
            </w:r>
            <w:r>
              <w:rPr>
                <w:color w:themeColor="background1" w:themeShade="bf" w:val="BFBFBF"/>
                <w:kern w:val="0"/>
                <w:sz w:val="20"/>
                <w:szCs w:val="20"/>
                <w:lang w:val="de-DE" w:eastAsia="en-US" w:bidi="ar-SA"/>
              </w:rPr>
              <w:t>), Reaktionsgeschwindigkeit, chemisches Gleichgewicht, Massenwirkungsgesetz (Kc), pH-Wert-Berechnungen wässriger Lösungen von starken Säuren und starken Basen</w:t>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 xml:space="preserve">analytische Verfahren: Nachweisreaktionen (Fällungsreaktion, Farbreaktion, Gasentwicklung), Nachweise von Ionen, </w:t>
            </w:r>
            <w:r>
              <w:rPr>
                <w:color w:themeColor="background1" w:themeShade="bf" w:val="BFBFBF"/>
                <w:kern w:val="0"/>
                <w:sz w:val="20"/>
                <w:szCs w:val="20"/>
                <w:lang w:val="de-DE" w:eastAsia="en-US" w:bidi="ar-SA"/>
              </w:rPr>
              <w:t>Säure-Base-Titrationen von starken Säuren und starken Basen (mit Umschlagspunkt)</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energetische Aspekte: Erster Hauptsatz der Thermodynamik, Neutralisationsenthalpie, Kalorimetrie</w:t>
            </w:r>
          </w:p>
          <w:p>
            <w:pPr>
              <w:pStyle w:val="BodyText"/>
              <w:numPr>
                <w:ilvl w:val="0"/>
                <w:numId w:val="9"/>
              </w:numPr>
              <w:spacing w:before="44" w:after="0"/>
              <w:rPr>
                <w:sz w:val="20"/>
                <w:szCs w:val="20"/>
              </w:rPr>
            </w:pPr>
            <w:r>
              <w:rPr>
                <w:kern w:val="0"/>
                <w:sz w:val="20"/>
                <w:szCs w:val="20"/>
                <w:lang w:val="de-DE" w:eastAsia="en-US" w:bidi="ar-SA"/>
              </w:rPr>
              <w:t>Ionengitter, Ionenbindung</w:t>
            </w:r>
          </w:p>
        </w:tc>
        <w:tc>
          <w:tcPr>
            <w:tcW w:w="3833" w:type="dxa"/>
            <w:tcBorders/>
          </w:tcPr>
          <w:p>
            <w:pPr>
              <w:pStyle w:val="ListParagraph"/>
              <w:widowControl w:val="false"/>
              <w:numPr>
                <w:ilvl w:val="0"/>
                <w:numId w:val="12"/>
              </w:numPr>
              <w:spacing w:lineRule="auto" w:line="240" w:before="0" w:after="81"/>
              <w:ind w:hanging="357" w:left="357"/>
              <w:contextualSpacing w:val="false"/>
              <w:jc w:val="left"/>
              <w:rPr>
                <w:rStyle w:val="fontstyle01"/>
                <w:rFonts w:cs="Arial"/>
                <w:sz w:val="20"/>
                <w:szCs w:val="20"/>
              </w:rPr>
            </w:pPr>
            <w:r>
              <w:rPr>
                <w:rFonts w:eastAsia="Calibri" w:cs=""/>
                <w:kern w:val="0"/>
                <w:sz w:val="20"/>
                <w:szCs w:val="20"/>
                <w:lang w:val="de-DE" w:eastAsia="en-US" w:bidi="ar-SA"/>
              </w:rPr>
              <w:t>deuten endotherme und exotherme Lösungsvorgänge bei Salzen unter Berücksichtigung der Gitter- und Solvatationsenergie (S12, K8),</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weisen ausgewählte Ionensorten (Halogenid-Ionen, Ammonium-Ionen, Carbonat-Ionen) salzartiger Verbindungen qualitativ nach (E5),</w:t>
            </w:r>
          </w:p>
          <w:p>
            <w:pPr>
              <w:pStyle w:val="ListParagraph"/>
              <w:widowControl w:val="false"/>
              <w:numPr>
                <w:ilvl w:val="0"/>
                <w:numId w:val="12"/>
              </w:numPr>
              <w:spacing w:lineRule="auto" w:line="240" w:before="0" w:after="81"/>
              <w:ind w:hanging="360" w:left="360" w:right="1"/>
              <w:contextualSpacing w:val="false"/>
              <w:jc w:val="left"/>
              <w:rPr>
                <w:sz w:val="20"/>
                <w:szCs w:val="20"/>
              </w:rPr>
            </w:pPr>
            <w:r>
              <w:rPr>
                <w:rFonts w:eastAsia="Calibri" w:cs=""/>
                <w:kern w:val="0"/>
                <w:sz w:val="20"/>
                <w:szCs w:val="20"/>
                <w:lang w:val="de-DE" w:eastAsia="en-US" w:bidi="ar-SA"/>
              </w:rPr>
              <w:t>beurteilen den Einsatz, die Wirksamkeit und das Gefahrenpotenzial von</w:t>
            </w:r>
            <w:r>
              <w:rPr>
                <w:rFonts w:eastAsia="Calibri" w:cs=""/>
                <w:color w:themeColor="background1" w:themeShade="bf" w:val="BFBFBF"/>
                <w:kern w:val="0"/>
                <w:sz w:val="20"/>
                <w:szCs w:val="20"/>
                <w:lang w:val="de-DE" w:eastAsia="en-US" w:bidi="ar-SA"/>
              </w:rPr>
              <w:t xml:space="preserve"> Säuren, Basen und</w:t>
            </w:r>
            <w:r>
              <w:rPr>
                <w:rFonts w:eastAsia="Calibri" w:cs=""/>
                <w:kern w:val="0"/>
                <w:sz w:val="20"/>
                <w:szCs w:val="20"/>
                <w:lang w:val="de-DE" w:eastAsia="en-US" w:bidi="ar-SA"/>
              </w:rPr>
              <w:t xml:space="preserve"> Salzen als Inhaltsstoffe in Alltagsprodukten und leiten daraus begründet Handlungsoptionen ab (B8, B11, K8), </w:t>
            </w:r>
            <w:r>
              <w:rPr>
                <w:rFonts w:eastAsia="Calibri" w:cs=""/>
                <w:kern w:val="0"/>
                <w:sz w:val="20"/>
                <w:szCs w:val="20"/>
                <w:highlight w:val="cyan"/>
                <w:lang w:val="de-DE" w:eastAsia="en-US" w:bidi="ar-SA"/>
              </w:rPr>
              <w:t>(VB B Z3, Z6)</w:t>
            </w:r>
          </w:p>
          <w:p>
            <w:pPr>
              <w:pStyle w:val="ListParagraph"/>
              <w:widowControl w:val="false"/>
              <w:numPr>
                <w:ilvl w:val="0"/>
                <w:numId w:val="12"/>
              </w:numPr>
              <w:spacing w:lineRule="auto" w:line="240" w:before="0" w:after="81"/>
              <w:ind w:hanging="360" w:left="360" w:right="1"/>
              <w:contextualSpacing w:val="false"/>
              <w:jc w:val="left"/>
              <w:rPr>
                <w:rStyle w:val="fontstyle01"/>
                <w:sz w:val="20"/>
                <w:szCs w:val="20"/>
              </w:rPr>
            </w:pPr>
            <w:r>
              <w:rPr>
                <w:rFonts w:eastAsia="Calibri" w:cs=""/>
                <w:kern w:val="0"/>
                <w:sz w:val="20"/>
                <w:szCs w:val="20"/>
                <w:lang w:val="de-DE" w:eastAsia="en-US" w:bidi="ar-SA"/>
              </w:rPr>
              <w:t xml:space="preserve">bewerten die Qualität von Produkten des Alltags oder Umweltparameter auf der Grundlage von qualitativen und quantitativen Analyseergebnissen und beurteilen die Daten hinsichtlich ihrer Aussagekraft (B3, B8, K8). </w:t>
            </w:r>
            <w:r>
              <w:rPr>
                <w:rFonts w:eastAsia="Calibri" w:cs=""/>
                <w:kern w:val="0"/>
                <w:sz w:val="20"/>
                <w:szCs w:val="20"/>
                <w:highlight w:val="cyan"/>
                <w:lang w:val="de-DE" w:eastAsia="en-US" w:bidi="ar-SA"/>
              </w:rPr>
              <w:t>(VB B Z3)</w:t>
            </w:r>
          </w:p>
          <w:p>
            <w:pPr>
              <w:pStyle w:val="Normal"/>
              <w:widowControl/>
              <w:spacing w:lineRule="auto" w:line="240" w:before="0" w:after="0"/>
              <w:jc w:val="left"/>
              <w:rPr>
                <w:rFonts w:cs="Arial"/>
              </w:rPr>
            </w:pPr>
            <w:r>
              <w:rPr>
                <w:rFonts w:eastAsia="Calibri" w:cs="Arial"/>
                <w:kern w:val="0"/>
                <w:sz w:val="22"/>
                <w:szCs w:val="22"/>
                <w:lang w:val="de-DE" w:eastAsia="en-US" w:bidi="ar-SA"/>
              </w:rPr>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III</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Mobile Energieträger im Vergleich</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unterscheiden sich die Spannungen verschiedener Redoxsysteme?</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sind Batterien und Akkumulatoren aufgebaut?</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Welcher Akkumulator ist für den Ausgleich von Spannungsschwankungen bei regenerativen Energien geeignet?</w:t>
            </w:r>
          </w:p>
          <w:p>
            <w:pPr>
              <w:pStyle w:val="Normal"/>
              <w:keepNext w:val="true"/>
              <w:widowControl/>
              <w:spacing w:lineRule="auto" w:line="240" w:before="0" w:after="0"/>
              <w:jc w:val="left"/>
              <w:rPr>
                <w:rFonts w:cs="Arial"/>
                <w:sz w:val="20"/>
              </w:rPr>
            </w:pPr>
            <w:r>
              <w:rPr>
                <w:rFonts w:eastAsia="Calibri" w:cs="Arial"/>
                <w:i/>
                <w:iCs/>
                <w:kern w:val="0"/>
                <w:sz w:val="20"/>
                <w:szCs w:val="22"/>
                <w:lang w:val="de-DE" w:eastAsia="en-US" w:bidi="ar-SA"/>
              </w:rPr>
              <w:t xml:space="preserve"> </w:t>
            </w:r>
          </w:p>
          <w:p>
            <w:pPr>
              <w:pStyle w:val="Normal"/>
              <w:widowControl/>
              <w:spacing w:lineRule="auto" w:line="240" w:before="0" w:after="0"/>
              <w:jc w:val="left"/>
              <w:rPr>
                <w:rFonts w:cs="Arial"/>
                <w:sz w:val="20"/>
              </w:rPr>
            </w:pPr>
            <w:r>
              <w:rPr>
                <w:rFonts w:eastAsia="Calibri" w:cs="Arial"/>
                <w:kern w:val="0"/>
                <w:sz w:val="20"/>
                <w:szCs w:val="22"/>
                <w:lang w:val="de-DE" w:eastAsia="en-US" w:bidi="ar-SA"/>
              </w:rPr>
              <w:t xml:space="preserve">ca. 12 UStd.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Analyse der Bestandteile von Batterien anhand von Anschauungsobjekten; Diagnose bekannter Inhalte aus der SI</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Experimente zu Reaktionen von verschiedenen Metallen und Salzlösungen (Redoxreaktionen als Elektronenübertragungsreaktionen, Wiederholung der Ionenbindung, Erarbeitung der Metallbindung)</w:t>
            </w:r>
          </w:p>
          <w:p>
            <w:pPr>
              <w:pStyle w:val="BodyText"/>
              <w:spacing w:before="44" w:after="0"/>
              <w:rPr>
                <w:sz w:val="20"/>
                <w:szCs w:val="20"/>
              </w:rPr>
            </w:pPr>
            <w:r>
              <w:rPr>
                <w:kern w:val="0"/>
                <w:sz w:val="20"/>
                <w:szCs w:val="20"/>
                <w:lang w:val="de-DE" w:eastAsia="en-US" w:bidi="ar-SA"/>
              </w:rPr>
              <w:t>Aufbau einer galvanischen Zelle (Daniell-Element): Messung von Spannung und Stromfluss (elektrochemische Doppelschicht)</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virtuelles Messen von weiteren galvanischen Zellen, Berechnung der Zellspannung bei Standardbedingungen (Bildung von Hypothesen zur Spannungsreihe, Einführung der Spannungsreihe)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Hypothesenentwicklung zum Ablauf von Redoxreaktionen und experimentelle Überprüfung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Modellexperiment einer Zink-Luft-Zelle, Laden und Entladen eines Zink-Luft-Akkus </w:t>
            </w:r>
          </w:p>
          <w:p>
            <w:pPr>
              <w:pStyle w:val="BodyText"/>
              <w:spacing w:before="44" w:after="0"/>
              <w:rPr>
                <w:sz w:val="20"/>
                <w:szCs w:val="20"/>
              </w:rPr>
            </w:pPr>
            <w:r>
              <w:rPr>
                <w:kern w:val="0"/>
                <w:sz w:val="20"/>
                <w:szCs w:val="20"/>
                <w:lang w:val="de-DE" w:eastAsia="en-US" w:bidi="ar-SA"/>
              </w:rPr>
              <w:t>(Vergleich galvanische Zelle – Elektrolyse)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Lernzirkel zu Batterie- und Akkutypen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Lernaufgabe: Bedeutung von Akkumulatoren für den Ausgleich von Spannungsschwankungen bei der Nutzung regenerativen Stromquellen</w:t>
            </w:r>
          </w:p>
          <w:p>
            <w:pPr>
              <w:pStyle w:val="BodyText"/>
              <w:spacing w:before="44" w:after="0"/>
              <w:rPr>
                <w:sz w:val="20"/>
                <w:szCs w:val="20"/>
              </w:rPr>
            </w:pPr>
            <w:r>
              <w:rPr>
                <w:kern w:val="0"/>
                <w:sz w:val="20"/>
                <w:szCs w:val="20"/>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Elektrochemische Prozesse und Energetik</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Redoxreaktionen als Elektronenübertragungsreaktionen</w:t>
            </w:r>
          </w:p>
          <w:p>
            <w:pPr>
              <w:pStyle w:val="BodyText"/>
              <w:numPr>
                <w:ilvl w:val="0"/>
                <w:numId w:val="9"/>
              </w:numPr>
              <w:spacing w:before="44" w:after="0"/>
              <w:rPr>
                <w:sz w:val="20"/>
                <w:szCs w:val="20"/>
              </w:rPr>
            </w:pPr>
            <w:r>
              <w:rPr>
                <w:kern w:val="0"/>
                <w:sz w:val="20"/>
                <w:szCs w:val="20"/>
                <w:lang w:val="de-DE" w:eastAsia="en-US" w:bidi="ar-SA"/>
              </w:rPr>
              <w:t>Galvanische Zellen: Metallbindung (Metallgitter, Elektronengasmodell), Ionenbindung, elektrochemische Spannungsreihe, elektrochemische Spannungsquellen, Berechnung der Zellspannung</w:t>
            </w:r>
          </w:p>
          <w:p>
            <w:pPr>
              <w:pStyle w:val="BodyText"/>
              <w:numPr>
                <w:ilvl w:val="0"/>
                <w:numId w:val="9"/>
              </w:numPr>
              <w:spacing w:before="44" w:after="0"/>
              <w:rPr>
                <w:sz w:val="20"/>
                <w:szCs w:val="20"/>
              </w:rPr>
            </w:pPr>
            <w:r>
              <w:rPr>
                <w:kern w:val="0"/>
                <w:sz w:val="20"/>
                <w:szCs w:val="20"/>
                <w:lang w:val="de-DE" w:eastAsia="en-US" w:bidi="ar-SA"/>
              </w:rPr>
              <w:t>Elektrolyse</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alternative Energieträger</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Korrosion: Sauerstoff- und Säurekorrosion, Korrosionsschutz</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energetische Aspekte: Erster Hauptsatz der Thermodynamik,</w:t>
            </w:r>
            <w:bookmarkStart w:id="11" w:name="_Hlk55763351"/>
            <w:r>
              <w:rPr>
                <w:color w:themeColor="background2" w:themeShade="bf" w:val="C4BC96"/>
                <w:kern w:val="0"/>
                <w:sz w:val="20"/>
                <w:szCs w:val="20"/>
                <w:lang w:val="de-DE" w:eastAsia="en-US" w:bidi="ar-SA"/>
              </w:rPr>
              <w:t xml:space="preserve"> Standardreaktionsenthalpien, Satz von Hess</w:t>
            </w:r>
            <w:bookmarkEnd w:id="11"/>
            <w:r>
              <w:rPr>
                <w:color w:themeColor="background2" w:themeShade="bf" w:val="C4BC96"/>
                <w:kern w:val="0"/>
                <w:sz w:val="20"/>
                <w:szCs w:val="20"/>
                <w:lang w:val="de-DE" w:eastAsia="en-US" w:bidi="ar-SA"/>
              </w:rPr>
              <w:t>, heterogene Katalyse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Redoxreaktionen als dynamische Gleichgewichtsreaktionen unter Berücksichtigung des Donator-Akzeptor-Konzepts (S7, S12, K7),</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nennen die metallische Bindung und die Beweglichkeit hydratisierter Ionen als Voraussetzungen für einen geschlossenen Stromkreislauf der galvanischen Zelle und der Elektrolyse (S12, S15, K10),</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erläutern den Aufbau und die Funktionsweise einer galvanischen Zelle hinsichtlich der chemischen Prozesse auch mit digitalen Werkzeugen und berechnen die jeweilige Zellspannung (S3, S17, E6, K11), </w:t>
            </w:r>
            <w:r>
              <w:rPr>
                <w:rFonts w:eastAsia="Calibri" w:cs="Arial"/>
                <w:kern w:val="0"/>
                <w:sz w:val="20"/>
                <w:szCs w:val="20"/>
                <w:highlight w:val="yellow"/>
                <w:lang w:val="de-DE" w:eastAsia="en-US" w:bidi="ar-SA"/>
              </w:rPr>
              <w:t>(MKR 1.2)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erläutern den Aufbau und die Funktion ausgewählter elektrochemischer Spannungsquellen aus Alltag und Technik (Batterie, Akkumulator, </w:t>
            </w:r>
            <w:r>
              <w:rPr>
                <w:rFonts w:eastAsia="Calibri" w:cs="Arial"/>
                <w:color w:themeColor="background1" w:themeShade="a6" w:val="A6A6A6"/>
                <w:kern w:val="0"/>
                <w:sz w:val="20"/>
                <w:szCs w:val="20"/>
                <w:lang w:val="de-DE" w:eastAsia="en-US" w:bidi="ar-SA"/>
              </w:rPr>
              <w:t>Brennstoffzelle</w:t>
            </w:r>
            <w:r>
              <w:rPr>
                <w:rFonts w:eastAsia="Calibri" w:cs="Arial"/>
                <w:kern w:val="0"/>
                <w:sz w:val="20"/>
                <w:szCs w:val="20"/>
                <w:lang w:val="de-DE" w:eastAsia="en-US" w:bidi="ar-SA"/>
              </w:rPr>
              <w:t>) unter Berücksichtigung der Teilreaktionen und möglicher Zellspannungen (S10, S12, K9),</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die Reaktionen einer Elektrolyse auf stofflicher und energetischer Ebene als Umkehr der Reaktionen eines galvanischen Elements (S7, S12, K8),</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interpretieren energetische Erscheinungen bei Redoxreaktionen als Umwandlung eines Teils der in Stoffen gespeicherten Energie in Wärme und Arbeit (S3, E11),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entwickeln Hypothesen zum Auftreten von Redoxreaktionen zwischen Metallatomen und -ionen und überprüfen diese experimentell (E3, E4, E5, E10),</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ermitteln Messdaten ausgewählter galvanischer Zellen zur Einordnung in die elektrochemische Spannungsreihe (E6, E8),</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diskutieren Möglichkeiten und Grenzen bei der Umwandlung, Speicherung und Nutzung elektrischer Energie auf Grundlage der relevanten chemischen und thermodynamischen Aspekte im Hinblick auf nachhaltiges Handeln (B3, B10, B13, E12, K8), </w:t>
            </w:r>
            <w:r>
              <w:rPr>
                <w:rFonts w:eastAsia="Calibri" w:cs="Arial"/>
                <w:kern w:val="0"/>
                <w:sz w:val="20"/>
                <w:szCs w:val="20"/>
                <w:highlight w:val="cyan"/>
                <w:lang w:val="de-DE" w:eastAsia="en-US" w:bidi="ar-SA"/>
              </w:rPr>
              <w:t>(VB D Z1, Z3</w:t>
            </w:r>
            <w:r>
              <w:rPr>
                <w:rFonts w:eastAsia="Calibri" w:cs="Arial"/>
                <w:kern w:val="0"/>
                <w:sz w:val="20"/>
                <w:szCs w:val="20"/>
                <w:lang w:val="de-DE" w:eastAsia="en-US" w:bidi="ar-SA"/>
              </w:rPr>
              <w:t>)</w:t>
            </w:r>
          </w:p>
        </w:tc>
      </w:tr>
      <w:tr>
        <w:trPr/>
        <w:tc>
          <w:tcPr>
            <w:tcW w:w="2693"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IV</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Wasserstoff – Brennstoff der Zukunft?</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viel Energie wird bei der Verbrennungsreaktion verschiedener Energieträger freigesetzt?</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funktioniert die Wasserstoffverbrennung in der Brennstoffzelle?</w:t>
            </w:r>
          </w:p>
          <w:p>
            <w:pPr>
              <w:pStyle w:val="Normal"/>
              <w:widowControl/>
              <w:spacing w:lineRule="auto" w:line="240" w:before="120" w:after="120"/>
              <w:jc w:val="left"/>
              <w:rPr>
                <w:rFonts w:cs="Arial"/>
                <w:i/>
                <w:i/>
                <w:sz w:val="20"/>
              </w:rPr>
            </w:pPr>
            <w:r>
              <w:rPr>
                <w:rFonts w:eastAsia="Calibri" w:cs="Arial"/>
                <w:i/>
                <w:kern w:val="0"/>
                <w:sz w:val="20"/>
                <w:szCs w:val="22"/>
                <w:lang w:val="de-DE" w:eastAsia="en-US" w:bidi="ar-SA"/>
              </w:rPr>
            </w:r>
          </w:p>
          <w:p>
            <w:pPr>
              <w:pStyle w:val="Normal"/>
              <w:widowControl/>
              <w:spacing w:lineRule="auto" w:line="240" w:before="120" w:after="120"/>
              <w:jc w:val="left"/>
              <w:rPr>
                <w:rFonts w:cs="Arial"/>
                <w:i/>
                <w:i/>
                <w:sz w:val="20"/>
              </w:rPr>
            </w:pPr>
            <w:r>
              <w:rPr>
                <w:rFonts w:eastAsia="Calibri" w:cs="Arial"/>
                <w:i/>
                <w:kern w:val="0"/>
                <w:sz w:val="20"/>
                <w:szCs w:val="22"/>
                <w:lang w:val="de-DE" w:eastAsia="en-US" w:bidi="ar-SA"/>
              </w:rPr>
              <w:t>Welche Vor- und Nachteile hat die Verwendung der verschiedenen Energieträger?</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12 UStd.</w:t>
            </w:r>
          </w:p>
          <w:p>
            <w:pPr>
              <w:pStyle w:val="Normal"/>
              <w:widowControl/>
              <w:spacing w:lineRule="auto" w:line="240" w:before="0" w:after="0"/>
              <w:ind w:firstLine="708"/>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Entwicklung von Kriterien zum Autokauf in Bezug auf verschiedene Treibstoffe (Wasserstoff, Erdgas, Autogas, Benzin und Diesel)</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Untersuchen der Verbrennungsreaktionen von Erdgas, Autogas, Wasserstoff, Benzin (Heptan) und Diesel (Heizöl): Nachweisreaktion der Verbrennungsprodukte, Aufstellen der Redoxreaktionen, energetische Betrachtung der Redoxreaktionen (Grundlagen der chemischen Energetik), Ermittlung der Reaktionsenthalpie, Berechnung der Verbrennungsenthalpie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Wasserstoff als Autoantrieb: Verbrennungsreaktion in der Brennstoffzelle (Erarbeitung der heterogenen Katalyse); Aufbau der PEM-Brennstoffzelle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Schülerversuch: Bestimmung des energetischen Wirkungsgrads der PEM-Brennstoffzelle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Versuch: Elektrolyse von Wasser zur Gewinnung von Wasserstoff (energetische und stoffliche Betrachtung)</w:t>
            </w:r>
          </w:p>
          <w:p>
            <w:pPr>
              <w:pStyle w:val="BodyText"/>
              <w:spacing w:before="44" w:after="0"/>
              <w:rPr>
                <w:sz w:val="20"/>
                <w:szCs w:val="20"/>
              </w:rPr>
            </w:pPr>
            <w:r>
              <w:rPr>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Podiumsdiskussion zum Einsatz der verschiedenen Energieträger im Auto mit Blick auf eine ressourcenschonende Treibhausgasneutralität mit festgelegten Positionen / Verfassen eines Beratungstextes (Blogeintrag) für den Autokauf mit Blick auf eine ressourcenschonende Treibhausgasneutralität (Berechnung zu verschiedenen Antriebstechniken, z. B. des Energiewirkungsgrads auch unter Einbeziehung des Elektroantriebs aus UV III)</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93" w:type="dxa"/>
            <w:tcBorders/>
          </w:tcPr>
          <w:p>
            <w:pPr>
              <w:pStyle w:val="BodyText"/>
              <w:spacing w:before="44" w:after="0"/>
              <w:rPr>
                <w:b/>
                <w:bCs/>
                <w:sz w:val="20"/>
                <w:szCs w:val="20"/>
              </w:rPr>
            </w:pPr>
            <w:r>
              <w:rPr>
                <w:b/>
                <w:bCs/>
                <w:kern w:val="0"/>
                <w:sz w:val="20"/>
                <w:szCs w:val="20"/>
                <w:lang w:val="de-DE" w:eastAsia="en-US" w:bidi="ar-SA"/>
              </w:rPr>
              <w:t>Inhaltsfeld Elektrochemische Prozesse und Energetik</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Redoxreaktionen als Elektronenübertragungsreaktionen</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Galvanische Zellen: Metallbindung (Metallgitter, Elektronengasmodell), Ionenbindung, elektrochemische Spannungsreihe, elektrochemische Spannungsquellen, Berechnung der Zellspannung</w:t>
            </w:r>
          </w:p>
          <w:p>
            <w:pPr>
              <w:pStyle w:val="BodyText"/>
              <w:numPr>
                <w:ilvl w:val="0"/>
                <w:numId w:val="9"/>
              </w:numPr>
              <w:spacing w:before="44" w:after="0"/>
              <w:rPr>
                <w:sz w:val="20"/>
                <w:szCs w:val="20"/>
              </w:rPr>
            </w:pPr>
            <w:r>
              <w:rPr>
                <w:kern w:val="0"/>
                <w:sz w:val="20"/>
                <w:szCs w:val="20"/>
                <w:lang w:val="de-DE" w:eastAsia="en-US" w:bidi="ar-SA"/>
              </w:rPr>
              <w:t>Elektrolyse</w:t>
            </w:r>
          </w:p>
          <w:p>
            <w:pPr>
              <w:pStyle w:val="BodyText"/>
              <w:numPr>
                <w:ilvl w:val="0"/>
                <w:numId w:val="9"/>
              </w:numPr>
              <w:spacing w:before="44" w:after="0"/>
              <w:rPr>
                <w:sz w:val="20"/>
                <w:szCs w:val="20"/>
              </w:rPr>
            </w:pPr>
            <w:r>
              <w:rPr>
                <w:kern w:val="0"/>
                <w:sz w:val="20"/>
                <w:szCs w:val="20"/>
                <w:lang w:val="de-DE" w:eastAsia="en-US" w:bidi="ar-SA"/>
              </w:rPr>
              <w:t>alternative Energieträger</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Korrosion: Sauerstoff- und Säurekorrosion, Korrosionsschutz</w:t>
            </w:r>
          </w:p>
          <w:p>
            <w:pPr>
              <w:pStyle w:val="BodyText"/>
              <w:numPr>
                <w:ilvl w:val="0"/>
                <w:numId w:val="9"/>
              </w:numPr>
              <w:spacing w:before="44" w:after="0"/>
              <w:rPr>
                <w:sz w:val="20"/>
                <w:szCs w:val="20"/>
              </w:rPr>
            </w:pPr>
            <w:r>
              <w:rPr>
                <w:kern w:val="0"/>
                <w:sz w:val="20"/>
                <w:szCs w:val="20"/>
                <w:lang w:val="de-DE" w:eastAsia="en-US" w:bidi="ar-SA"/>
              </w:rPr>
              <w:t>energetische Aspekte: Erster Hauptsatz der Thermodynamik, Standardreaktionsenthalpien, Satz von Hess, heterogene Katalyse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33"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den Aufbau und die Funktion ausgewählter elektrochemischer Spannungsquellen aus Alltag und Technik (</w:t>
            </w:r>
            <w:r>
              <w:rPr>
                <w:rFonts w:eastAsia="Arial" w:cs="Arial"/>
                <w:color w:themeColor="background2" w:themeShade="bf" w:val="C4BC96"/>
                <w:kern w:val="0"/>
                <w:sz w:val="20"/>
                <w:szCs w:val="20"/>
                <w:lang w:val="de-DE" w:eastAsia="en-US" w:bidi="ar-SA"/>
              </w:rPr>
              <w:t>Batterie, Akkumulator</w:t>
            </w:r>
            <w:r>
              <w:rPr>
                <w:rFonts w:eastAsia="Calibri" w:cs="Arial"/>
                <w:kern w:val="0"/>
                <w:sz w:val="20"/>
                <w:szCs w:val="20"/>
                <w:lang w:val="de-DE" w:eastAsia="en-US" w:bidi="ar-SA"/>
              </w:rPr>
              <w:t>, Brennstoffzelle) unter Berücksichtigung der Teilreaktionen und möglicher Zellspannungen (S10, S12, K9),</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erklären am Beispiel einer Brennstoffzelle die Funktion der heterogenen Katalyse unter Verwendung geeigneter Medien (S8, S12, K11), </w:t>
            </w:r>
            <w:r>
              <w:rPr>
                <w:rFonts w:eastAsia="Calibri" w:cs="Arial"/>
                <w:kern w:val="0"/>
                <w:sz w:val="20"/>
                <w:szCs w:val="20"/>
                <w:highlight w:val="yellow"/>
                <w:lang w:val="de-DE" w:eastAsia="en-US" w:bidi="ar-SA"/>
              </w:rPr>
              <w:t>(MKR 1.2)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erläutern die Reaktionen einer Elektrolyse auf stofflicher und energetischer Ebene </w:t>
            </w:r>
            <w:r>
              <w:rPr>
                <w:rFonts w:eastAsia="Arial" w:cs="Arial"/>
                <w:color w:themeColor="background2" w:themeShade="bf" w:val="C4BC96"/>
                <w:kern w:val="0"/>
                <w:sz w:val="20"/>
                <w:szCs w:val="20"/>
                <w:lang w:val="de-DE" w:eastAsia="en-US" w:bidi="ar-SA"/>
              </w:rPr>
              <w:t>als Umkehr der Reaktionen eines galvanischen Elements</w:t>
            </w:r>
            <w:r>
              <w:rPr>
                <w:rFonts w:eastAsia="Calibri" w:cs="Arial"/>
                <w:kern w:val="0"/>
                <w:sz w:val="20"/>
                <w:szCs w:val="20"/>
                <w:lang w:val="de-DE" w:eastAsia="en-US" w:bidi="ar-SA"/>
              </w:rPr>
              <w:t xml:space="preserve"> (S7, S12, K8),</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interpretieren energetische Erscheinungen bei Redoxreaktionen als Umwandlung eines Teils der in Stoffen gespeicherten Energie in Wärme und Arbeit (S3, E11),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ermitteln auch rechnerisch die Standardreaktionsenthalpien ausgewählter Redoxreaktionen unter Anwendung des Satzes von Hess (E4, E7, S17, K2),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bewerten die Verbrennung fossiler Energieträger und elektrochemische Energiewandler hinsichtlich Effizienz und Nachhaltigkeit auch mithilfe von recherchierten thermodynamischen Daten (B2, B4, E8, K3, K12), </w:t>
            </w:r>
            <w:r>
              <w:rPr>
                <w:rFonts w:eastAsia="Calibri" w:cs="Arial"/>
                <w:kern w:val="0"/>
                <w:sz w:val="20"/>
                <w:szCs w:val="20"/>
                <w:highlight w:val="cyan"/>
                <w:lang w:val="de-DE" w:eastAsia="en-US" w:bidi="ar-SA"/>
              </w:rPr>
              <w:t>(VB D Z1, Z3)</w:t>
            </w:r>
          </w:p>
        </w:tc>
      </w:tr>
      <w:tr>
        <w:trPr/>
        <w:tc>
          <w:tcPr>
            <w:tcW w:w="2693" w:type="dxa"/>
            <w:tcBorders/>
          </w:tcPr>
          <w:p>
            <w:pPr>
              <w:pStyle w:val="Normal"/>
              <w:keepNext w:val="true"/>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b/>
                <w:bCs/>
                <w:sz w:val="20"/>
              </w:rPr>
            </w:pPr>
            <w:r>
              <w:rPr>
                <w:rFonts w:eastAsia="Calibri" w:cs="Arial"/>
                <w:b/>
                <w:bCs/>
                <w:kern w:val="0"/>
                <w:sz w:val="20"/>
                <w:szCs w:val="22"/>
                <w:lang w:val="de-DE" w:eastAsia="en-US" w:bidi="ar-SA"/>
              </w:rPr>
              <w:t>Korrosion von Metallen</w:t>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keepNext w:val="true"/>
              <w:widowControl/>
              <w:spacing w:lineRule="auto" w:line="240" w:before="0" w:after="0"/>
              <w:jc w:val="left"/>
              <w:rPr>
                <w:rFonts w:cs="Arial"/>
                <w:i/>
                <w:i/>
                <w:iCs/>
                <w:sz w:val="20"/>
              </w:rPr>
            </w:pPr>
            <w:r>
              <w:rPr>
                <w:rFonts w:eastAsia="Calibri" w:cs="Arial"/>
                <w:i/>
                <w:iCs/>
                <w:kern w:val="0"/>
                <w:sz w:val="20"/>
                <w:szCs w:val="22"/>
                <w:lang w:val="de-DE" w:eastAsia="en-US" w:bidi="ar-SA"/>
              </w:rPr>
              <w:t>Wie kann man Metalle vor Korrosion schützen?</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7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572" w:type="dxa"/>
            <w:tcBorders/>
          </w:tcPr>
          <w:p>
            <w:pPr>
              <w:pStyle w:val="BodyText"/>
              <w:spacing w:before="44" w:after="0"/>
              <w:rPr>
                <w:sz w:val="20"/>
                <w:szCs w:val="20"/>
              </w:rPr>
            </w:pPr>
            <w:r>
              <w:rPr>
                <w:kern w:val="0"/>
                <w:sz w:val="20"/>
                <w:szCs w:val="20"/>
                <w:lang w:val="de-DE" w:eastAsia="en-US" w:bidi="ar-SA"/>
              </w:rPr>
              <w:t>Erarbeitung einer Mindmap von Korrosionsfolgen anhand von Abbildungen, Materialproben, Informationen zu den Kosten und ökologischen Folgen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Experimentelle Untersuchungen zur Säure- und Sauerstoffkorrosion, Bildung eines Lokalelements, Opferanode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Experimente zu Korrosionsschutzmaßnahmen entwickeln und experimentell überprüfen</w:t>
            </w:r>
          </w:p>
          <w:p>
            <w:pPr>
              <w:pStyle w:val="BodyText"/>
              <w:spacing w:before="44" w:after="0"/>
              <w:rPr>
                <w:sz w:val="20"/>
                <w:szCs w:val="20"/>
              </w:rPr>
            </w:pPr>
            <w:r>
              <w:rPr>
                <w:kern w:val="0"/>
                <w:sz w:val="20"/>
                <w:szCs w:val="20"/>
                <w:lang w:val="de-DE" w:eastAsia="en-US" w:bidi="ar-SA"/>
              </w:rPr>
            </w:r>
          </w:p>
          <w:p>
            <w:pPr>
              <w:pStyle w:val="Normal"/>
              <w:widowControl/>
              <w:spacing w:lineRule="auto" w:line="240" w:before="0" w:after="0"/>
              <w:jc w:val="left"/>
              <w:rPr>
                <w:rFonts w:cs="Arial"/>
              </w:rPr>
            </w:pPr>
            <w:r>
              <w:rPr>
                <w:rFonts w:eastAsia="Calibri" w:cs="Arial"/>
                <w:kern w:val="0"/>
                <w:sz w:val="20"/>
                <w:szCs w:val="20"/>
                <w:lang w:val="de-DE" w:eastAsia="en-US" w:bidi="ar-SA"/>
              </w:rPr>
              <w:t>Diskussion der Nachhaltigkeit verschiedener Korrosionsschutzmaßnahmen</w:t>
            </w:r>
          </w:p>
        </w:tc>
        <w:tc>
          <w:tcPr>
            <w:tcW w:w="3893" w:type="dxa"/>
            <w:tcBorders/>
          </w:tcPr>
          <w:p>
            <w:pPr>
              <w:pStyle w:val="BodyText"/>
              <w:spacing w:before="44" w:after="0"/>
              <w:rPr>
                <w:b/>
                <w:bCs/>
                <w:sz w:val="20"/>
                <w:szCs w:val="20"/>
              </w:rPr>
            </w:pPr>
            <w:r>
              <w:rPr>
                <w:b/>
                <w:bCs/>
                <w:kern w:val="0"/>
                <w:sz w:val="20"/>
                <w:szCs w:val="20"/>
                <w:lang w:val="de-DE" w:eastAsia="en-US" w:bidi="ar-SA"/>
              </w:rPr>
              <w:t>Inhaltsfeld Elektrochemische Prozesse und Energetik</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Redoxreaktionen als Elektronenübertragungsreaktionen</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Galvanische Zellen: Metallbindung (Metallgitter, Elektronengasmodell), Ionenbindung, elektrochemische Spannungsreihe, elektrochemische Spannungsquellen, Berechnung der Zellspannung</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Elektrolyse</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alternative Energieträger</w:t>
            </w:r>
          </w:p>
          <w:p>
            <w:pPr>
              <w:pStyle w:val="BodyText"/>
              <w:numPr>
                <w:ilvl w:val="0"/>
                <w:numId w:val="9"/>
              </w:numPr>
              <w:spacing w:before="44" w:after="0"/>
              <w:rPr>
                <w:sz w:val="20"/>
                <w:szCs w:val="20"/>
              </w:rPr>
            </w:pPr>
            <w:r>
              <w:rPr>
                <w:kern w:val="0"/>
                <w:sz w:val="20"/>
                <w:szCs w:val="20"/>
                <w:lang w:val="de-DE" w:eastAsia="en-US" w:bidi="ar-SA"/>
              </w:rPr>
              <w:t>Korrosion: Sauerstoff- und Säurekorrosion, Korrosionsschutz</w:t>
            </w:r>
          </w:p>
          <w:p>
            <w:pPr>
              <w:pStyle w:val="BodyText"/>
              <w:numPr>
                <w:ilvl w:val="0"/>
                <w:numId w:val="9"/>
              </w:numPr>
              <w:spacing w:before="44" w:after="0"/>
              <w:rPr>
                <w:sz w:val="20"/>
                <w:szCs w:val="20"/>
              </w:rPr>
            </w:pPr>
            <w:r>
              <w:rPr>
                <w:color w:themeColor="background2" w:themeShade="bf" w:val="C4BC96"/>
                <w:kern w:val="0"/>
                <w:sz w:val="20"/>
                <w:szCs w:val="20"/>
                <w:lang w:val="de-DE" w:eastAsia="en-US" w:bidi="ar-SA"/>
              </w:rPr>
              <w:t>energetische Aspekte: Erster Hauptsatz der Thermodynamik, Standardreaktionsenthalpien, Satz von Hess, heterogene Katalyse</w:t>
            </w:r>
          </w:p>
        </w:tc>
        <w:tc>
          <w:tcPr>
            <w:tcW w:w="3833" w:type="dxa"/>
            <w:tcBorders/>
          </w:tcPr>
          <w:p>
            <w:pPr>
              <w:pStyle w:val="ListParagraph"/>
              <w:widowControl w:val="false"/>
              <w:numPr>
                <w:ilvl w:val="0"/>
                <w:numId w:val="12"/>
              </w:numPr>
              <w:spacing w:lineRule="auto" w:line="240" w:before="0" w:after="81"/>
              <w:ind w:hanging="343" w:left="343" w:right="1"/>
              <w:contextualSpacing w:val="false"/>
              <w:jc w:val="left"/>
              <w:rPr>
                <w:rFonts w:cs="Arial"/>
                <w:sz w:val="20"/>
                <w:szCs w:val="20"/>
              </w:rPr>
            </w:pPr>
            <w:r>
              <w:rPr>
                <w:rFonts w:eastAsia="Calibri" w:cs="Arial"/>
                <w:kern w:val="0"/>
                <w:sz w:val="20"/>
                <w:szCs w:val="20"/>
                <w:lang w:val="de-DE" w:eastAsia="en-US" w:bidi="ar-SA"/>
              </w:rPr>
              <w:t xml:space="preserve">erläutern die Reaktionen einer Elektrolyse auf stofflicher und energetischer Ebene </w:t>
            </w:r>
            <w:r>
              <w:rPr>
                <w:rFonts w:eastAsia="Calibri" w:cs="Arial"/>
                <w:color w:themeColor="background1" w:themeShade="a6" w:val="A6A6A6"/>
                <w:kern w:val="0"/>
                <w:sz w:val="20"/>
                <w:szCs w:val="20"/>
                <w:lang w:val="de-DE" w:eastAsia="en-US" w:bidi="ar-SA"/>
              </w:rPr>
              <w:t>als Umkehr der Reaktionen eines galvanischen Elements</w:t>
            </w:r>
            <w:r>
              <w:rPr>
                <w:rFonts w:eastAsia="Calibri" w:cs="Arial"/>
                <w:kern w:val="0"/>
                <w:sz w:val="20"/>
                <w:szCs w:val="20"/>
                <w:lang w:val="de-DE" w:eastAsia="en-US" w:bidi="ar-SA"/>
              </w:rPr>
              <w:t xml:space="preserve"> (S7, S12, K8),</w:t>
            </w:r>
          </w:p>
          <w:p>
            <w:pPr>
              <w:pStyle w:val="ListParagraph"/>
              <w:widowControl w:val="false"/>
              <w:numPr>
                <w:ilvl w:val="0"/>
                <w:numId w:val="12"/>
              </w:numPr>
              <w:spacing w:lineRule="auto" w:line="240" w:before="0" w:after="81"/>
              <w:ind w:hanging="343" w:left="343" w:right="1"/>
              <w:contextualSpacing w:val="false"/>
              <w:jc w:val="left"/>
              <w:rPr>
                <w:rFonts w:cs="Arial"/>
                <w:sz w:val="20"/>
                <w:szCs w:val="20"/>
              </w:rPr>
            </w:pPr>
            <w:r>
              <w:rPr>
                <w:rFonts w:eastAsia="Calibri" w:cs="Arial"/>
                <w:kern w:val="0"/>
                <w:sz w:val="20"/>
                <w:szCs w:val="20"/>
                <w:lang w:val="de-DE" w:eastAsia="en-US" w:bidi="ar-SA"/>
              </w:rPr>
              <w:t>erläutern die Bildung eines Lokalelements bei Korrosionsvorgängen auch mithilfe von Reaktionsgleichungen (S3, S16, E1),</w:t>
            </w:r>
          </w:p>
          <w:p>
            <w:pPr>
              <w:pStyle w:val="ListParagraph"/>
              <w:widowControl w:val="false"/>
              <w:numPr>
                <w:ilvl w:val="0"/>
                <w:numId w:val="12"/>
              </w:numPr>
              <w:spacing w:lineRule="auto" w:line="240" w:before="0" w:after="81"/>
              <w:ind w:hanging="343" w:left="343" w:right="1"/>
              <w:contextualSpacing w:val="false"/>
              <w:jc w:val="left"/>
              <w:rPr>
                <w:rFonts w:cs="Arial"/>
                <w:sz w:val="20"/>
                <w:szCs w:val="20"/>
              </w:rPr>
            </w:pPr>
            <w:r>
              <w:rPr>
                <w:rFonts w:eastAsia="Calibri" w:cs="Arial"/>
                <w:kern w:val="0"/>
                <w:sz w:val="20"/>
                <w:szCs w:val="20"/>
                <w:lang w:val="de-DE" w:eastAsia="en-US" w:bidi="ar-SA"/>
              </w:rPr>
              <w:t xml:space="preserve">entwickeln eigenständig ausgewählte Experimente zum Korrosionsschutz (Galvanik, Opferanode) und führen sie durch (E1, E4, E5), </w:t>
            </w:r>
            <w:r>
              <w:rPr>
                <w:rFonts w:eastAsia="Calibri" w:cs="Arial"/>
                <w:kern w:val="0"/>
                <w:sz w:val="20"/>
                <w:szCs w:val="20"/>
                <w:highlight w:val="cyan"/>
                <w:lang w:val="de-DE" w:eastAsia="en-US" w:bidi="ar-SA"/>
              </w:rPr>
              <w:t>(VB D Z3)</w:t>
            </w:r>
          </w:p>
          <w:p>
            <w:pPr>
              <w:pStyle w:val="ListParagraph"/>
              <w:widowControl w:val="false"/>
              <w:numPr>
                <w:ilvl w:val="0"/>
                <w:numId w:val="12"/>
              </w:numPr>
              <w:spacing w:lineRule="auto" w:line="240" w:before="0" w:after="81"/>
              <w:ind w:hanging="343" w:left="343" w:right="1"/>
              <w:contextualSpacing w:val="false"/>
              <w:jc w:val="left"/>
              <w:rPr>
                <w:rFonts w:cs="Arial"/>
                <w:sz w:val="20"/>
                <w:szCs w:val="20"/>
              </w:rPr>
            </w:pPr>
            <w:r>
              <w:rPr>
                <w:rFonts w:eastAsia="Calibri" w:cs="Arial"/>
                <w:kern w:val="0"/>
                <w:sz w:val="20"/>
                <w:szCs w:val="20"/>
                <w:lang w:val="de-DE" w:eastAsia="en-US" w:bidi="ar-SA"/>
              </w:rPr>
              <w:t xml:space="preserve">beurteilen Folgen von Korrosionsvorgängen und adäquate Korrosionsschutzmaßnahmen unter ökologischen und ökonomischen Aspekten (B12, B14, E1). </w:t>
            </w:r>
            <w:r>
              <w:rPr>
                <w:rFonts w:eastAsia="Calibri" w:cs="Arial"/>
                <w:kern w:val="0"/>
                <w:sz w:val="20"/>
                <w:szCs w:val="20"/>
                <w:highlight w:val="cyan"/>
                <w:lang w:val="de-DE" w:eastAsia="en-US" w:bidi="ar-SA"/>
              </w:rPr>
              <w:t>(VB D Z3)</w:t>
            </w:r>
          </w:p>
        </w:tc>
      </w:tr>
    </w:tbl>
    <w:p>
      <w:pPr>
        <w:pStyle w:val="Normal"/>
        <w:jc w:val="left"/>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5"/>
        <w:gridCol w:w="3605"/>
        <w:gridCol w:w="3884"/>
        <w:gridCol w:w="3817"/>
      </w:tblGrid>
      <w:tr>
        <w:trPr/>
        <w:tc>
          <w:tcPr>
            <w:tcW w:w="13991" w:type="dxa"/>
            <w:gridSpan w:val="4"/>
            <w:tcBorders/>
            <w:shd w:color="auto" w:fill="A6A6A6" w:themeFill="background1" w:themeFillShade="a6" w:val="clear"/>
          </w:tcPr>
          <w:p>
            <w:pPr>
              <w:pStyle w:val="Normal"/>
              <w:keepNext w:val="true"/>
              <w:pageBreakBefore/>
              <w:widowControl/>
              <w:spacing w:lineRule="auto" w:line="240" w:before="0" w:after="0"/>
              <w:jc w:val="left"/>
              <w:rPr>
                <w:rFonts w:cs="Arial"/>
                <w:b/>
              </w:rPr>
            </w:pPr>
            <w:r>
              <w:rPr>
                <w:rFonts w:eastAsia="Calibri" w:cs="Arial"/>
                <w:b/>
                <w:kern w:val="0"/>
                <w:sz w:val="22"/>
                <w:szCs w:val="22"/>
                <w:lang w:val="de-DE" w:eastAsia="en-US" w:bidi="ar-SA"/>
              </w:rPr>
              <w:t>Unterrichtsvorhaben der Qualifikationsphase II – Grundkurs (ca. 47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r>
      <w:tr>
        <w:trPr/>
        <w:tc>
          <w:tcPr>
            <w:tcW w:w="2685" w:type="dxa"/>
            <w:tcBorders/>
            <w:shd w:color="auto" w:fill="D9D9D9" w:themeFill="background1" w:themeFillShade="d9" w:val="clear"/>
          </w:tcPr>
          <w:p>
            <w:pPr>
              <w:pStyle w:val="Normal"/>
              <w:keepNext w:val="true"/>
              <w:widowControl/>
              <w:spacing w:lineRule="auto" w:line="240" w:before="0" w:after="0"/>
              <w:jc w:val="left"/>
              <w:rPr>
                <w:rFonts w:cs="Calibri" w:cstheme="minorHAnsi"/>
              </w:rPr>
            </w:pPr>
            <w:r>
              <w:rPr>
                <w:rFonts w:eastAsia="Calibri" w:cs="Calibri" w:cstheme="minorHAnsi"/>
                <w:b/>
                <w:kern w:val="0"/>
                <w:sz w:val="22"/>
                <w:szCs w:val="22"/>
                <w:lang w:val="de-DE" w:eastAsia="en-US" w:bidi="ar-SA"/>
              </w:rPr>
              <w:t>Thema des Unterrichtsvorhabens und Leitfrage(n)</w:t>
            </w:r>
          </w:p>
        </w:tc>
        <w:tc>
          <w:tcPr>
            <w:tcW w:w="3605"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Grundgedanken zum geplanten Unterrichtsvorhaben</w:t>
            </w:r>
          </w:p>
        </w:tc>
        <w:tc>
          <w:tcPr>
            <w:tcW w:w="3884"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Inhaltsfelder, Inhaltliche Schwerpunkte</w:t>
            </w:r>
          </w:p>
        </w:tc>
        <w:tc>
          <w:tcPr>
            <w:tcW w:w="3817"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Konkretisierte Kompetenzerwartungen</w:t>
            </w:r>
            <w:r>
              <w:rPr>
                <w:rFonts w:eastAsia="Calibri" w:cs="Calibri" w:cstheme="minorHAnsi"/>
                <w:kern w:val="0"/>
                <w:sz w:val="22"/>
                <w:szCs w:val="22"/>
                <w:lang w:val="de-DE" w:eastAsia="en-US" w:bidi="ar-SA"/>
              </w:rPr>
              <w:t xml:space="preserve"> </w:t>
            </w:r>
          </w:p>
          <w:p>
            <w:pPr>
              <w:pStyle w:val="Normal"/>
              <w:widowControl/>
              <w:spacing w:lineRule="auto" w:line="240" w:before="0" w:after="0"/>
              <w:jc w:val="left"/>
              <w:rPr>
                <w:rFonts w:cs="Calibri" w:cstheme="minorHAnsi"/>
              </w:rPr>
            </w:pPr>
            <w:r>
              <w:rPr>
                <w:rFonts w:eastAsia="Calibri" w:cs="Calibri" w:cstheme="minorHAnsi"/>
                <w:kern w:val="0"/>
                <w:sz w:val="22"/>
                <w:szCs w:val="22"/>
                <w:lang w:val="de-DE" w:eastAsia="en-US" w:bidi="ar-SA"/>
              </w:rPr>
            </w:r>
          </w:p>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 xml:space="preserve">Die Schülerinnen und Schüler </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Vom Erdöl zur Plastiktüte</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lässt sich Polyethylen aus Erdöl herstellen?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100" w:after="100"/>
              <w:jc w:val="left"/>
              <w:rPr>
                <w:rFonts w:cs="Arial"/>
                <w:i/>
                <w:i/>
                <w:sz w:val="20"/>
              </w:rPr>
            </w:pPr>
            <w:r>
              <w:rPr>
                <w:rFonts w:eastAsia="Calibri" w:cs="Arial"/>
                <w:i/>
                <w:kern w:val="0"/>
                <w:sz w:val="20"/>
                <w:szCs w:val="22"/>
                <w:lang w:val="de-DE" w:eastAsia="en-US" w:bidi="ar-SA"/>
              </w:rPr>
              <w:t>Wie werden Polyethylen-Abfälle entsorgt?</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 xml:space="preserve">ca. 20 UStd.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605" w:type="dxa"/>
            <w:tcBorders/>
          </w:tcPr>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Einstiegsdiagnose zu den organischen Stoffklassen (funktionelle Gruppen, Nomenklatur, Isomerie, Struktur-Eigenschaftsbeziehungen)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Brainstorming zu Produkten, die aus Erdöl hergestellt werden, Fokussierung auf Herstellung von Plastiktüten (PE-Verpackungen)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Materialgestützte Erarbeitung des Crackprozesses zur Herstellung von Ethen (Alkenen) als Ausgangsstoff für die Herstellung von Polyethylen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Unterscheidung der gesättigten Edukte und ungesättigten Produkte mit Bromwasser</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CommentText"/>
              <w:widowControl/>
              <w:spacing w:before="0" w:after="0"/>
              <w:jc w:val="left"/>
              <w:rPr>
                <w:rFonts w:cs="Arial"/>
              </w:rPr>
            </w:pPr>
            <w:r>
              <w:rPr>
                <w:rFonts w:cs="Arial"/>
                <w:kern w:val="0"/>
                <w:lang w:val="de-DE" w:bidi="ar-SA"/>
              </w:rPr>
              <w:t xml:space="preserve">Erarbeitung der Reaktionsmechanismen „radikalische Substitution“ und „elektrophile Addition“ </w:t>
            </w:r>
          </w:p>
          <w:p>
            <w:pPr>
              <w:pStyle w:val="CommentText"/>
              <w:widowControl/>
              <w:spacing w:before="0" w:after="0"/>
              <w:jc w:val="left"/>
              <w:rPr>
                <w:rFonts w:cs="Arial"/>
              </w:rPr>
            </w:pPr>
            <w:r>
              <w:rPr>
                <w:rFonts w:cs="Arial"/>
                <w:kern w:val="0"/>
                <w:lang w:val="de-DE" w:bidi="ar-SA"/>
              </w:rPr>
            </w:r>
          </w:p>
          <w:p>
            <w:pPr>
              <w:pStyle w:val="CommentText"/>
              <w:widowControl/>
              <w:spacing w:before="0" w:after="0"/>
              <w:jc w:val="left"/>
              <w:rPr>
                <w:rFonts w:cs="Arial"/>
              </w:rPr>
            </w:pPr>
            <w:r>
              <w:rPr>
                <w:rFonts w:cs="Arial"/>
                <w:kern w:val="0"/>
                <w:lang w:val="de-DE" w:bidi="ar-SA"/>
              </w:rPr>
              <w:t xml:space="preserve">Materialgestützte Vertiefung der Nomenklaturregeln für Alkane, Alkene, </w:t>
            </w:r>
          </w:p>
          <w:p>
            <w:pPr>
              <w:pStyle w:val="CommentText"/>
              <w:widowControl/>
              <w:spacing w:before="0" w:after="0"/>
              <w:jc w:val="left"/>
              <w:rPr>
                <w:rFonts w:cs="Arial"/>
              </w:rPr>
            </w:pPr>
            <w:r>
              <w:rPr>
                <w:rFonts w:cs="Arial"/>
                <w:kern w:val="0"/>
                <w:lang w:val="de-DE" w:bidi="ar-SA"/>
              </w:rPr>
              <w:t>Alkine und Halogenalkane einschließlich ihrer Isomere</w:t>
            </w:r>
          </w:p>
          <w:p>
            <w:pPr>
              <w:pStyle w:val="CommentText"/>
              <w:widowControl/>
              <w:spacing w:before="0" w:after="0"/>
              <w:jc w:val="left"/>
              <w:rPr>
                <w:rFonts w:cs="Arial"/>
              </w:rPr>
            </w:pPr>
            <w:r>
              <w:rPr>
                <w:rFonts w:cs="Arial"/>
                <w:kern w:val="0"/>
                <w:lang w:val="de-DE" w:bidi="ar-SA"/>
              </w:rPr>
            </w:r>
          </w:p>
          <w:p>
            <w:pPr>
              <w:pStyle w:val="CommentText"/>
              <w:widowControl/>
              <w:spacing w:before="0" w:after="0"/>
              <w:jc w:val="left"/>
              <w:rPr>
                <w:rFonts w:cs="Arial"/>
              </w:rPr>
            </w:pPr>
            <w:r>
              <w:rPr>
                <w:rFonts w:cs="Arial"/>
                <w:kern w:val="0"/>
                <w:lang w:val="de-DE" w:bidi="ar-SA"/>
              </w:rPr>
              <w:t>Materialgestützte Erarbeitung der Synthese des Polyethylens durch die radikalische Polymerisation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Gruppenpuzzle zur Entsorgung von PE-Abfällen (Deponierung, thermisches Recycling, rohstoffliches Recycling) mit anschließender Bewertung der verschiedenen Verfahren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Abschließende Zusammenfassung:</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Erstellung eines Schaubildes oder Fließdiagramms über den Weg einer PE-Verpackung (Plastiktüte) von der Herstellung aus Erdöl bis hin zur möglichen Verwertung</w:t>
            </w:r>
          </w:p>
          <w:p>
            <w:pPr>
              <w:pStyle w:val="ListParagraph"/>
              <w:keepNext w:val="true"/>
              <w:widowControl/>
              <w:numPr>
                <w:ilvl w:val="0"/>
                <w:numId w:val="1"/>
              </w:numPr>
              <w:spacing w:lineRule="auto" w:line="240" w:before="0" w:after="0"/>
              <w:ind w:hanging="360" w:left="360"/>
              <w:contextualSpacing/>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Anlegen einer tabellarischen Übersicht über die bisher erarbeiteten organischen Stoffklassen einschließlich entsprechender  Nachweisreaktionen (mit dem Ziel einer fortlaufenden Ergänzung)</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funktionelle Gruppen verschiedener Stoffklassen und ihre Nachweise: Hydroxygruppe, Carbonylgruppe, Carboxygruppe, Estergruppe, Aminogruppe</w:t>
            </w:r>
          </w:p>
          <w:p>
            <w:pPr>
              <w:pStyle w:val="BodyText"/>
              <w:numPr>
                <w:ilvl w:val="0"/>
                <w:numId w:val="9"/>
              </w:numPr>
              <w:spacing w:before="44" w:after="0"/>
              <w:rPr>
                <w:sz w:val="20"/>
                <w:szCs w:val="20"/>
              </w:rPr>
            </w:pPr>
            <w:r>
              <w:rPr>
                <w:kern w:val="0"/>
                <w:sz w:val="20"/>
                <w:szCs w:val="20"/>
                <w:lang w:val="de-DE" w:eastAsia="en-US" w:bidi="ar-SA"/>
              </w:rPr>
              <w:t>Alkene, Alkine, Halogenalkane</w:t>
            </w:r>
          </w:p>
          <w:p>
            <w:pPr>
              <w:pStyle w:val="BodyText"/>
              <w:numPr>
                <w:ilvl w:val="0"/>
                <w:numId w:val="9"/>
              </w:numPr>
              <w:spacing w:before="44" w:after="0"/>
              <w:rPr>
                <w:sz w:val="20"/>
              </w:rPr>
            </w:pPr>
            <w:r>
              <w:rPr>
                <w:kern w:val="0"/>
                <w:sz w:val="20"/>
                <w:szCs w:val="20"/>
                <w:lang w:val="de-DE" w:eastAsia="en-US" w:bidi="ar-SA"/>
              </w:rPr>
              <w:t xml:space="preserve">Elektronenpaarbindung: Einfach- und Mehrfachbindungen, </w:t>
            </w:r>
            <w:r>
              <w:rPr>
                <w:color w:themeColor="background1" w:themeShade="bf" w:val="BFBFBF"/>
                <w:kern w:val="0"/>
                <w:sz w:val="20"/>
                <w:szCs w:val="20"/>
                <w:lang w:val="de-DE" w:eastAsia="en-US" w:bidi="ar-SA"/>
              </w:rPr>
              <w:t xml:space="preserve">Oxidationszahlen, </w:t>
            </w:r>
            <w:r>
              <w:rPr>
                <w:kern w:val="0"/>
                <w:sz w:val="20"/>
                <w:szCs w:val="20"/>
                <w:lang w:val="de-DE" w:eastAsia="en-US" w:bidi="ar-SA"/>
              </w:rPr>
              <w:t>Molekülgeometrie (EPA-Modell)</w:t>
            </w:r>
          </w:p>
          <w:p>
            <w:pPr>
              <w:pStyle w:val="BodyText"/>
              <w:numPr>
                <w:ilvl w:val="0"/>
                <w:numId w:val="9"/>
              </w:numPr>
              <w:spacing w:before="44" w:after="0"/>
              <w:rPr>
                <w:sz w:val="20"/>
              </w:rPr>
            </w:pPr>
            <w:r>
              <w:rPr>
                <w:kern w:val="0"/>
                <w:sz w:val="20"/>
                <w:szCs w:val="20"/>
                <w:lang w:val="de-DE" w:eastAsia="en-US" w:bidi="ar-SA"/>
              </w:rPr>
              <w:t>Konstitutionsisomerie und Stereoisomerie (cis-trans-Isomerie)</w:t>
            </w:r>
          </w:p>
          <w:p>
            <w:pPr>
              <w:pStyle w:val="BodyText"/>
              <w:numPr>
                <w:ilvl w:val="0"/>
                <w:numId w:val="9"/>
              </w:numPr>
              <w:spacing w:before="44" w:after="0"/>
              <w:rPr>
                <w:sz w:val="20"/>
              </w:rPr>
            </w:pPr>
            <w:r>
              <w:rPr>
                <w:kern w:val="0"/>
                <w:sz w:val="20"/>
                <w:szCs w:val="20"/>
                <w:lang w:val="de-DE" w:eastAsia="en-US" w:bidi="ar-SA"/>
              </w:rPr>
              <w:t>inter- und intramolekulare Wechselwirkungen</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Naturstoffe: Fette</w:t>
            </w:r>
          </w:p>
          <w:p>
            <w:pPr>
              <w:pStyle w:val="BodyText"/>
              <w:numPr>
                <w:ilvl w:val="0"/>
                <w:numId w:val="9"/>
              </w:numPr>
              <w:spacing w:before="44" w:after="0"/>
              <w:rPr>
                <w:sz w:val="20"/>
              </w:rPr>
            </w:pPr>
            <w:r>
              <w:rPr>
                <w:kern w:val="0"/>
                <w:sz w:val="20"/>
                <w:szCs w:val="20"/>
                <w:lang w:val="de-DE" w:eastAsia="en-US" w:bidi="ar-SA"/>
              </w:rPr>
              <w:t>Reaktionsmechanismen: Radikalische Substitution, elektrophile Addition</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Estersynthese: Homogene Katalyse, Prinzip von Le Chatelier</w:t>
            </w:r>
            <w:r>
              <w:rPr>
                <w:color w:themeColor="background1" w:themeShade="bf" w:val="BFBFBF"/>
                <w:kern w:val="0"/>
                <w:lang w:val="de-DE" w:eastAsia="en-US" w:bidi="ar-SA"/>
              </w:rPr>
              <w:t xml:space="preserve"> </w:t>
            </w:r>
          </w:p>
          <w:p>
            <w:pPr>
              <w:pStyle w:val="BodyText"/>
              <w:spacing w:before="44" w:after="0"/>
              <w:rPr>
                <w:color w:themeColor="background1" w:themeShade="bf" w:val="BFBFBF"/>
              </w:rPr>
            </w:pPr>
            <w:r>
              <w:rPr>
                <w:color w:themeColor="background1" w:themeShade="bf" w:val="BFBFBF"/>
                <w:kern w:val="0"/>
                <w:lang w:val="de-DE" w:eastAsia="en-US" w:bidi="ar-SA"/>
              </w:rPr>
            </w:r>
          </w:p>
          <w:p>
            <w:pPr>
              <w:pStyle w:val="BodyText"/>
              <w:spacing w:before="44" w:after="0"/>
              <w:rPr>
                <w:b/>
                <w:bCs/>
                <w:sz w:val="20"/>
                <w:szCs w:val="20"/>
              </w:rPr>
            </w:pPr>
            <w:r>
              <w:rPr>
                <w:b/>
                <w:bCs/>
                <w:kern w:val="0"/>
                <w:sz w:val="20"/>
                <w:szCs w:val="20"/>
                <w:lang w:val="de-DE" w:eastAsia="en-US" w:bidi="ar-SA"/>
              </w:rPr>
              <w:t>Inhaltsfeld Moderne Werkstoffe</w:t>
            </w:r>
          </w:p>
          <w:p>
            <w:pPr>
              <w:pStyle w:val="BodyText"/>
              <w:spacing w:before="44" w:after="0"/>
              <w:rPr>
                <w:sz w:val="20"/>
                <w:szCs w:val="20"/>
              </w:rPr>
            </w:pPr>
            <w:r>
              <w:rPr>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Kunststoffe: Struktur und Eigenschaften, Kunststoffklassen (Thermoplaste, Duroplaste, Elastomere)</w:t>
            </w:r>
          </w:p>
          <w:p>
            <w:pPr>
              <w:pStyle w:val="BodyText"/>
              <w:numPr>
                <w:ilvl w:val="0"/>
                <w:numId w:val="9"/>
              </w:numPr>
              <w:spacing w:before="44" w:after="0"/>
              <w:rPr>
                <w:sz w:val="20"/>
                <w:szCs w:val="20"/>
              </w:rPr>
            </w:pPr>
            <w:r>
              <w:rPr>
                <w:kern w:val="0"/>
                <w:sz w:val="20"/>
                <w:szCs w:val="20"/>
                <w:lang w:val="de-DE" w:eastAsia="en-US" w:bidi="ar-SA"/>
              </w:rPr>
              <w:t>Kunststoffsynthese: Verknüpfung von Monomeren zu Makromolekülen, Polymerisation</w:t>
            </w:r>
          </w:p>
          <w:p>
            <w:pPr>
              <w:pStyle w:val="BodyText"/>
              <w:numPr>
                <w:ilvl w:val="0"/>
                <w:numId w:val="9"/>
              </w:numPr>
              <w:spacing w:before="44" w:after="0"/>
              <w:rPr>
                <w:sz w:val="20"/>
                <w:szCs w:val="20"/>
              </w:rPr>
            </w:pPr>
            <w:r>
              <w:rPr>
                <w:kern w:val="0"/>
                <w:sz w:val="20"/>
                <w:szCs w:val="20"/>
                <w:lang w:val="de-DE" w:eastAsia="en-US" w:bidi="ar-SA"/>
              </w:rPr>
              <w:t>Rohstoffgewinnung und -verarbeitung</w:t>
            </w:r>
          </w:p>
          <w:p>
            <w:pPr>
              <w:pStyle w:val="BodyText"/>
              <w:numPr>
                <w:ilvl w:val="0"/>
                <w:numId w:val="9"/>
              </w:numPr>
              <w:spacing w:before="44" w:after="0"/>
              <w:rPr>
                <w:sz w:val="20"/>
                <w:szCs w:val="20"/>
              </w:rPr>
            </w:pPr>
            <w:r>
              <w:rPr>
                <w:kern w:val="0"/>
                <w:sz w:val="20"/>
                <w:szCs w:val="20"/>
                <w:lang w:val="de-DE" w:eastAsia="en-US" w:bidi="ar-SA"/>
              </w:rPr>
              <w:t>Recycling: Kunststoffverwertung</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stellen den Aufbau von Vertretern der Stoffklassen der Alkane, Halogenalkane, Alkene, Alkine, </w:t>
            </w:r>
            <w:r>
              <w:rPr>
                <w:rFonts w:eastAsia="Calibri" w:cs="Arial"/>
                <w:color w:themeColor="background1" w:themeShade="bf" w:val="BFBFBF"/>
                <w:kern w:val="0"/>
                <w:sz w:val="20"/>
                <w:szCs w:val="20"/>
                <w:lang w:val="de-DE" w:eastAsia="en-US" w:bidi="ar-SA"/>
              </w:rPr>
              <w:t xml:space="preserve">Alkanole, Alkanale, Alkanone, Carbonsäuren, Ester und Amine </w:t>
            </w:r>
            <w:r>
              <w:rPr>
                <w:rFonts w:eastAsia="Calibri" w:cs="Arial"/>
                <w:kern w:val="0"/>
                <w:sz w:val="20"/>
                <w:szCs w:val="20"/>
                <w:lang w:val="de-DE" w:eastAsia="en-US" w:bidi="ar-SA"/>
              </w:rPr>
              <w:t>auch mit digitalen Werkzeugen dar und berücksichtigen dabei auch</w:t>
              <w:br/>
              <w:t xml:space="preserve">ausgewählte Isomere (S1, E7, K11),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erklären </w:t>
            </w:r>
            <w:r>
              <w:rPr>
                <w:rFonts w:eastAsia="Calibri" w:cs="Arial"/>
                <w:color w:themeColor="background1" w:themeShade="bf" w:val="BFBFBF"/>
                <w:kern w:val="0"/>
                <w:sz w:val="20"/>
                <w:szCs w:val="20"/>
                <w:lang w:val="de-DE" w:eastAsia="en-US" w:bidi="ar-SA"/>
              </w:rPr>
              <w:t xml:space="preserve">Stoffeigenschaften und </w:t>
            </w:r>
            <w:r>
              <w:rPr>
                <w:rFonts w:eastAsia="Calibri" w:cs="Arial"/>
                <w:kern w:val="0"/>
                <w:sz w:val="20"/>
                <w:szCs w:val="20"/>
                <w:lang w:val="de-DE" w:eastAsia="en-US" w:bidi="ar-SA"/>
              </w:rPr>
              <w:t xml:space="preserve">Reaktionsverhalten mit dem Einfluss der jeweiligen funktionellen Gruppen unter Berücksichtigung von inter- und intramolekularen Wechselwirkungen (S2, S13),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die Reaktionsmechanismen der radikalischen Substitutions- und elektrophilen Additionsreaktion unter Berücksichtigung der spezifischen Reaktionsbedingungen auch mit digitalen Werkzeugen (S8, S9, S14, E9, K11),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schließen mithilfe von spezifischen Nachweisen der Reaktionsprodukte (Doppelbindung zwischen Kohlenstoff-Atomen, </w:t>
            </w:r>
            <w:r>
              <w:rPr>
                <w:rFonts w:eastAsia="Calibri" w:cs="Arial"/>
                <w:color w:themeColor="background1" w:themeShade="bf" w:val="BFBFBF"/>
                <w:kern w:val="0"/>
                <w:sz w:val="20"/>
                <w:szCs w:val="20"/>
                <w:lang w:val="de-DE" w:eastAsia="en-US" w:bidi="ar-SA"/>
              </w:rPr>
              <w:t>Carbonyl- und Carboxy-Gruppe</w:t>
            </w:r>
            <w:r>
              <w:rPr>
                <w:rFonts w:eastAsia="Calibri" w:cs="Arial"/>
                <w:kern w:val="0"/>
                <w:sz w:val="20"/>
                <w:szCs w:val="20"/>
                <w:lang w:val="de-DE" w:eastAsia="en-US" w:bidi="ar-SA"/>
              </w:rPr>
              <w:t xml:space="preserve">) auf den Reaktionsverlauf und bestimmen den Reaktionstyp (E5, E7, S4, K10),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recherchieren und bewerten Nutzen und Risiken ausgewählter Produkte der organischen Chemie unter vorgegebenen Fragestellungen (B1, B11, K2, K4),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die Verknüpfung von Monomermolekülen zu Makromolekülen mithilfe von Reaktionsgleichungen an einem Beispiel (S4, S12, S16),</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beschreiben den Weg eines Anwendungsproduktes von der Rohstoffgewinnung über die Produktion bis zur Verwertung (S5, S10, K1, K2),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bewerten stoffliche und energetische Verfahren der Kunststoffverwertung unter Berücksichtigung ausgewählter Nachhaltigkeitsziele (B6, B13, S3, K5, K8).</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VII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 xml:space="preserve">Kunststoffe – Werkstoffe für viele Anwendungsprodukte </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besonderen Eigenschaften haben Kunststoffe?</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lassen sich Kunststoff mit gewünschten Eigenschaften herstellen?</w:t>
            </w:r>
          </w:p>
          <w:p>
            <w:pPr>
              <w:pStyle w:val="Normal"/>
              <w:widowControl/>
              <w:spacing w:lineRule="auto" w:line="240" w:before="0" w:after="0"/>
              <w:jc w:val="left"/>
              <w:rPr>
                <w:rFonts w:cs="Arial"/>
                <w:b/>
                <w:bCs/>
                <w:i/>
                <w:i/>
                <w:iCs/>
                <w:sz w:val="20"/>
              </w:rPr>
            </w:pPr>
            <w:r>
              <w:rPr>
                <w:rFonts w:eastAsia="Calibri" w:cs="Arial"/>
                <w:b/>
                <w:bCs/>
                <w:i/>
                <w:iCs/>
                <w:kern w:val="0"/>
                <w:sz w:val="20"/>
                <w:szCs w:val="22"/>
                <w:lang w:val="de-DE" w:eastAsia="en-US" w:bidi="ar-SA"/>
              </w:rPr>
            </w:r>
          </w:p>
          <w:p>
            <w:pPr>
              <w:pStyle w:val="Normal"/>
              <w:widowControl/>
              <w:spacing w:lineRule="auto" w:line="240" w:before="0" w:after="0"/>
              <w:jc w:val="left"/>
              <w:rPr>
                <w:rFonts w:cs="Arial"/>
                <w:b/>
                <w:bCs/>
                <w:i/>
                <w:i/>
                <w:iCs/>
                <w:sz w:val="20"/>
              </w:rPr>
            </w:pPr>
            <w:r>
              <w:rPr>
                <w:rFonts w:eastAsia="Calibri" w:cs="Arial"/>
                <w:b/>
                <w:bCs/>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rPr>
            </w:pPr>
            <w:r>
              <w:rPr>
                <w:rFonts w:eastAsia="Calibri" w:cs="Arial"/>
                <w:kern w:val="0"/>
                <w:sz w:val="20"/>
                <w:szCs w:val="22"/>
                <w:lang w:val="de-DE" w:eastAsia="en-US" w:bidi="ar-SA"/>
              </w:rPr>
              <w:t>ca. 14 UStd.</w:t>
            </w:r>
          </w:p>
        </w:tc>
        <w:tc>
          <w:tcPr>
            <w:tcW w:w="3605" w:type="dxa"/>
            <w:tcBorders/>
          </w:tcPr>
          <w:p>
            <w:pPr>
              <w:pStyle w:val="BodyText"/>
              <w:spacing w:before="44" w:after="0"/>
              <w:rPr>
                <w:sz w:val="20"/>
                <w:szCs w:val="20"/>
              </w:rPr>
            </w:pPr>
            <w:r>
              <w:rPr>
                <w:kern w:val="0"/>
                <w:sz w:val="20"/>
                <w:szCs w:val="20"/>
                <w:lang w:val="de-DE" w:eastAsia="en-US" w:bidi="ar-SA"/>
              </w:rPr>
              <w:t>Anknüpfen an das vorangegangene Unterrichtsvorhaben anhand einer Recherche zu weiteren Kunststoffen für Verpackungsmaterialien (Verwendung, Herstellung, eingesetzte Monomere)</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Praktikum zur Untersuchung der Kunststoffeigenschaften (u. a. Kratzfestigkeit, Bruchsicherheit, Verformbarkeit, Brennbarkeit) anhand von verschiedenen Kunststoffproben (z. B.  PE, PP, PS, PVC, PET)</w:t>
            </w:r>
          </w:p>
          <w:p>
            <w:pPr>
              <w:pStyle w:val="BodyText"/>
              <w:spacing w:before="44" w:after="0"/>
              <w:rPr>
                <w:sz w:val="20"/>
                <w:szCs w:val="20"/>
              </w:rPr>
            </w:pPr>
            <w:r>
              <w:rPr>
                <w:kern w:val="0"/>
                <w:sz w:val="20"/>
                <w:szCs w:val="20"/>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 xml:space="preserve">Klassifizierung der Kunststoffe in Thermoplaste, Duroplaste und Elastomere durch materialgestützte Auswertung der Experimente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Gruppenpuzzle zur Erarbeitung der Herstellung, Entsorgung und Untersuchung der Struktur-Eigenschaftsbeziehungen ausgewählter Kunststoffe in Alltagsbezügen (Expertengruppen z. B. zu Funktionsbekleidung aus Polyester, zu Gleitschirmen aus Polyamid, zu chirurgischem Nahtmaterial aus Polymilchsäure, zu Babywindeln mit Superabsorber)</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Bewertungsaufgabe von Kunststoffen aus Erdöl (z. B. Polyester) und nachwachsenden Rohstoffen (z. B. Milchsäure) hinsichtlich ihrer Herstellung, Verwendung und Entsorgung</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widowControl/>
              <w:spacing w:lineRule="auto" w:line="240" w:before="0" w:after="0"/>
              <w:jc w:val="left"/>
              <w:rPr>
                <w:rFonts w:cs="Arial"/>
              </w:rPr>
            </w:pPr>
            <w:r>
              <w:rPr>
                <w:rFonts w:eastAsia="Calibri" w:cs="Arial"/>
                <w:kern w:val="0"/>
                <w:sz w:val="20"/>
                <w:szCs w:val="22"/>
                <w:lang w:val="de-DE" w:eastAsia="en-US" w:bidi="ar-SA"/>
              </w:rPr>
              <w:t xml:space="preserve">Fortführung der tabellarischen Übersicht über die bisher erarbeiteten organischen Stoffklassen einschließlich entsprechender  Nachweisreaktionen (siehe UV VI)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funktionelle Gruppen verschiedener Stoffklassen und ihre Nachweise:</w:t>
            </w:r>
            <w:r>
              <w:rPr>
                <w:color w:themeColor="background1" w:themeShade="bf" w:val="BFBFBF"/>
                <w:kern w:val="0"/>
                <w:sz w:val="20"/>
                <w:szCs w:val="20"/>
                <w:lang w:val="de-DE" w:eastAsia="en-US" w:bidi="ar-SA"/>
              </w:rPr>
              <w:t xml:space="preserve"> </w:t>
            </w:r>
            <w:r>
              <w:rPr>
                <w:kern w:val="0"/>
                <w:sz w:val="20"/>
                <w:szCs w:val="20"/>
                <w:lang w:val="de-DE" w:eastAsia="en-US" w:bidi="ar-SA"/>
              </w:rPr>
              <w:t>Hydroxygruppe, Carbonylgruppe, Carboxygruppe, Estergruppe,</w:t>
            </w:r>
            <w:r>
              <w:rPr>
                <w:color w:themeColor="background1" w:themeShade="bf" w:val="BFBFBF"/>
                <w:kern w:val="0"/>
                <w:sz w:val="20"/>
                <w:szCs w:val="20"/>
                <w:lang w:val="de-DE" w:eastAsia="en-US" w:bidi="ar-SA"/>
              </w:rPr>
              <w:t xml:space="preserve"> </w:t>
            </w:r>
            <w:r>
              <w:rPr>
                <w:kern w:val="0"/>
                <w:sz w:val="20"/>
                <w:szCs w:val="20"/>
                <w:lang w:val="de-DE" w:eastAsia="en-US" w:bidi="ar-SA"/>
              </w:rPr>
              <w:t>Aminogruppe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Alkene, Alkine, Halogenalkane</w:t>
            </w:r>
          </w:p>
          <w:p>
            <w:pPr>
              <w:pStyle w:val="BodyText"/>
              <w:numPr>
                <w:ilvl w:val="0"/>
                <w:numId w:val="9"/>
              </w:numPr>
              <w:spacing w:before="44" w:after="0"/>
              <w:rPr>
                <w:sz w:val="20"/>
              </w:rPr>
            </w:pPr>
            <w:r>
              <w:rPr>
                <w:color w:themeColor="background1" w:themeShade="bf" w:val="BFBFBF"/>
                <w:kern w:val="0"/>
                <w:sz w:val="20"/>
                <w:szCs w:val="20"/>
                <w:lang w:val="de-DE" w:eastAsia="en-US" w:bidi="ar-SA"/>
              </w:rPr>
              <w:t>Elektronenpaarbindung: Einfach- und Mehrfachbindungen, Oxidationszahlen, Molekülgeometrie (EPA-Modell)</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Konstitutionsisomerie und Stereoisomerie (cis-trans-Isomerie)</w:t>
            </w:r>
          </w:p>
          <w:p>
            <w:pPr>
              <w:pStyle w:val="BodyText"/>
              <w:numPr>
                <w:ilvl w:val="0"/>
                <w:numId w:val="9"/>
              </w:numPr>
              <w:spacing w:before="44" w:after="0"/>
              <w:rPr>
                <w:sz w:val="20"/>
              </w:rPr>
            </w:pPr>
            <w:r>
              <w:rPr>
                <w:kern w:val="0"/>
                <w:sz w:val="20"/>
                <w:szCs w:val="20"/>
                <w:lang w:val="de-DE" w:eastAsia="en-US" w:bidi="ar-SA"/>
              </w:rPr>
              <w:t>inter- und intramolekulare Wechselwirkungen</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Naturstoffe: Fette</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Reaktionsmechanismen: Radikalische Substitution, elektrophile Addition</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Estersynthese: Homogene Katalyse, Prinzip von Le Chatelier</w:t>
            </w:r>
            <w:r>
              <w:rPr>
                <w:color w:themeColor="background1" w:themeShade="bf" w:val="BFBFBF"/>
                <w:kern w:val="0"/>
                <w:lang w:val="de-DE" w:eastAsia="en-US" w:bidi="ar-SA"/>
              </w:rPr>
              <w:t xml:space="preserve"> </w:t>
            </w:r>
          </w:p>
          <w:p>
            <w:pPr>
              <w:pStyle w:val="BodyText"/>
              <w:spacing w:before="44" w:after="0"/>
              <w:rPr>
                <w:color w:themeColor="background1" w:themeShade="bf" w:val="BFBFBF"/>
              </w:rPr>
            </w:pPr>
            <w:r>
              <w:rPr>
                <w:color w:themeColor="background1" w:themeShade="bf" w:val="BFBFBF"/>
                <w:kern w:val="0"/>
                <w:lang w:val="de-DE" w:eastAsia="en-US" w:bidi="ar-SA"/>
              </w:rPr>
            </w:r>
          </w:p>
          <w:p>
            <w:pPr>
              <w:pStyle w:val="BodyText"/>
              <w:spacing w:before="44" w:after="0"/>
              <w:rPr>
                <w:b/>
                <w:bCs/>
                <w:sz w:val="20"/>
                <w:szCs w:val="20"/>
              </w:rPr>
            </w:pPr>
            <w:r>
              <w:rPr>
                <w:b/>
                <w:bCs/>
                <w:kern w:val="0"/>
                <w:sz w:val="20"/>
                <w:szCs w:val="20"/>
                <w:lang w:val="de-DE" w:eastAsia="en-US" w:bidi="ar-SA"/>
              </w:rPr>
              <w:t>Inhaltsfeld Moderne Werkstoffe</w:t>
            </w:r>
          </w:p>
          <w:p>
            <w:pPr>
              <w:pStyle w:val="BodyText"/>
              <w:spacing w:before="44" w:after="0"/>
              <w:rPr>
                <w:sz w:val="20"/>
                <w:szCs w:val="20"/>
              </w:rPr>
            </w:pPr>
            <w:r>
              <w:rPr>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Kunststoffe: Struktur und Eigenschaften, Kunststoffklassen (Thermoplaste, Duroplaste, Elastomere)</w:t>
            </w:r>
          </w:p>
          <w:p>
            <w:pPr>
              <w:pStyle w:val="BodyText"/>
              <w:numPr>
                <w:ilvl w:val="0"/>
                <w:numId w:val="9"/>
              </w:numPr>
              <w:spacing w:before="44" w:after="0"/>
              <w:rPr>
                <w:sz w:val="20"/>
                <w:szCs w:val="20"/>
              </w:rPr>
            </w:pPr>
            <w:r>
              <w:rPr>
                <w:kern w:val="0"/>
                <w:sz w:val="20"/>
                <w:szCs w:val="20"/>
                <w:lang w:val="de-DE" w:eastAsia="en-US" w:bidi="ar-SA"/>
              </w:rPr>
              <w:t>Kunststoffsynthese: Verknüpfung von Monomeren zu Makromolekülen, Polymerisation</w:t>
            </w:r>
          </w:p>
          <w:p>
            <w:pPr>
              <w:pStyle w:val="BodyText"/>
              <w:numPr>
                <w:ilvl w:val="0"/>
                <w:numId w:val="9"/>
              </w:numPr>
              <w:spacing w:before="44" w:after="0"/>
              <w:rPr>
                <w:sz w:val="20"/>
                <w:szCs w:val="20"/>
              </w:rPr>
            </w:pPr>
            <w:r>
              <w:rPr>
                <w:kern w:val="0"/>
                <w:sz w:val="20"/>
                <w:szCs w:val="20"/>
                <w:lang w:val="de-DE" w:eastAsia="en-US" w:bidi="ar-SA"/>
              </w:rPr>
              <w:t>Rohstoffgewinnung und -verarbeitung</w:t>
            </w:r>
          </w:p>
          <w:p>
            <w:pPr>
              <w:pStyle w:val="BodyText"/>
              <w:numPr>
                <w:ilvl w:val="0"/>
                <w:numId w:val="9"/>
              </w:numPr>
              <w:spacing w:before="44" w:after="0"/>
              <w:rPr>
                <w:sz w:val="20"/>
                <w:szCs w:val="20"/>
              </w:rPr>
            </w:pPr>
            <w:r>
              <w:rPr>
                <w:kern w:val="0"/>
                <w:sz w:val="20"/>
                <w:szCs w:val="20"/>
                <w:lang w:val="de-DE" w:eastAsia="en-US" w:bidi="ar-SA"/>
              </w:rPr>
              <w:t>Recycling: Kunststoffverwertung</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stellen den Aufbau von Vertretern der Stoffklassen der Alkane, Halogenalkane, Alkene, Alkine, Alkanole, Alkanale, Alkanone, Carbonsäuren, Ester und Amine auch mit digitalen Werkzeugen dar und berücksichtigen dabei auch</w:t>
              <w:br/>
              <w:t xml:space="preserve">ausgewählte Isomere (S1, E7, K11),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erklären Stoffeigenschaften</w:t>
            </w:r>
            <w:r>
              <w:rPr>
                <w:rFonts w:eastAsia="Calibri" w:cs="Arial"/>
                <w:color w:themeColor="background1" w:themeShade="bf" w:val="BFBFBF"/>
                <w:kern w:val="0"/>
                <w:sz w:val="20"/>
                <w:szCs w:val="20"/>
                <w:lang w:val="de-DE" w:eastAsia="en-US" w:bidi="ar-SA"/>
              </w:rPr>
              <w:t xml:space="preserve"> und Reaktionsverhalten </w:t>
            </w:r>
            <w:r>
              <w:rPr>
                <w:rFonts w:eastAsia="Calibri" w:cs="Arial"/>
                <w:kern w:val="0"/>
                <w:sz w:val="20"/>
                <w:szCs w:val="20"/>
                <w:lang w:val="de-DE" w:eastAsia="en-US" w:bidi="ar-SA"/>
              </w:rPr>
              <w:t xml:space="preserve">mit dem Einfluss der jeweiligen funktionellen Gruppen unter Berücksichtigung von inter- und intramolekularen Wechselwirkungen (S2, S13),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erklären die Eigenschaften von Kunststoffen aufgrund ihrer molekularen Strukturen (Kettenlänge, Vernetzungsgrad) (S11, S13),</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klassifizieren Kunststoffe anhand ihrer Eigenschaften begründet nach Thermoplasten, Duroplasten und Elastomeren (S1, S2),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führen eigenständig geplante Experimente zur Untersuchung von Eigenschaften organischer Werkstoffe durch und werten diese aus (E4, E5),</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planen zielgerichtet anhand der Eigenschaften verschiedener Kunststoffe Experimente zur Trennung und Verwertung von Verpackungsabfällen (E4, S2),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erklären ermittelte Stoffeigenschaften am Beispiel eines Funktionspolymers mit geeigneten Modellen (E1, E5, E7, S2),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bewerten den Einsatz von Erdöl und nachwachsenden Rohstoffen für die Herstellung und die Verwendung von Produkten aus Kunststoffen im Sinne einer nachhaltigen Entwicklung aus ökologischer, ökonomischer und sozialer Perspektive (B9, B12, B13),</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vergleichen anhand von Bewertungskriterien Produkte aus unterschiedlichen Kunststoffen und leiten daraus Handlungsoptionen für die alltägliche Nutzung ab (B5, B14, K2, K8, K13).</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VIII</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 xml:space="preserve">Ester in Lebensmitteln und Kosmetikartikeln </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Fette sind in Lebensmitteln enthalten?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werden Ester in Kosmetikartikeln hergestellt?</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 xml:space="preserve">ca. 13 UStd.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605" w:type="dxa"/>
            <w:tcBorders/>
          </w:tcPr>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Materialgestützte Erarbeitung und experimentelle Untersuchung der Eigenschaften von ausgewählten fett- und ölhaltigen Lebensmitteln:</w:t>
            </w:r>
          </w:p>
          <w:p>
            <w:pPr>
              <w:pStyle w:val="ListParagraph"/>
              <w:keepNext w:val="true"/>
              <w:widowControl/>
              <w:numPr>
                <w:ilvl w:val="0"/>
                <w:numId w:val="13"/>
              </w:numPr>
              <w:spacing w:lineRule="auto" w:line="240" w:before="0" w:after="200"/>
              <w:contextualSpacing/>
              <w:jc w:val="left"/>
              <w:rPr>
                <w:rFonts w:cs="Arial"/>
                <w:sz w:val="20"/>
                <w:szCs w:val="18"/>
              </w:rPr>
            </w:pPr>
            <w:r>
              <w:rPr>
                <w:rFonts w:eastAsia="Calibri" w:cs="Arial"/>
                <w:kern w:val="0"/>
                <w:sz w:val="20"/>
                <w:szCs w:val="18"/>
                <w:lang w:val="de-DE" w:eastAsia="en-US" w:bidi="ar-SA"/>
              </w:rPr>
              <w:t>Aufbau und Eigenschaften (Löslichkeit) von gesättigten und ungesättigten Fetten</w:t>
            </w:r>
          </w:p>
          <w:p>
            <w:pPr>
              <w:pStyle w:val="ListParagraph"/>
              <w:keepNext w:val="true"/>
              <w:widowControl/>
              <w:numPr>
                <w:ilvl w:val="0"/>
                <w:numId w:val="13"/>
              </w:numPr>
              <w:spacing w:lineRule="auto" w:line="240" w:before="0" w:after="200"/>
              <w:contextualSpacing/>
              <w:jc w:val="left"/>
              <w:rPr>
                <w:rFonts w:cs="Arial"/>
                <w:sz w:val="20"/>
                <w:szCs w:val="18"/>
              </w:rPr>
            </w:pPr>
            <w:r>
              <w:rPr>
                <w:rFonts w:eastAsia="Calibri" w:cs="Arial"/>
                <w:kern w:val="0"/>
                <w:sz w:val="20"/>
                <w:szCs w:val="18"/>
                <w:lang w:val="de-DE" w:eastAsia="en-US" w:bidi="ar-SA"/>
              </w:rPr>
              <w:t>Experimentelle Unterscheidung von gesättigten und ungesättigten Fettsäuren (Jodzahl)</w:t>
            </w:r>
          </w:p>
          <w:p>
            <w:pPr>
              <w:pStyle w:val="ListParagraph"/>
              <w:keepNext w:val="true"/>
              <w:widowControl/>
              <w:numPr>
                <w:ilvl w:val="0"/>
                <w:numId w:val="13"/>
              </w:numPr>
              <w:spacing w:lineRule="auto" w:line="240" w:before="0" w:after="200"/>
              <w:contextualSpacing/>
              <w:jc w:val="left"/>
              <w:rPr>
                <w:rFonts w:cs="Arial"/>
                <w:sz w:val="20"/>
                <w:szCs w:val="18"/>
              </w:rPr>
            </w:pPr>
            <w:r>
              <w:rPr>
                <w:rFonts w:eastAsia="Calibri" w:cs="Arial"/>
                <w:kern w:val="0"/>
                <w:sz w:val="20"/>
                <w:szCs w:val="18"/>
                <w:lang w:val="de-DE" w:eastAsia="en-US" w:bidi="ar-SA"/>
              </w:rPr>
              <w:t>Fetthärtung: Hydrierung von Fettsäuren (z. B. Demonstrationsversuch Hydrierung von Olivenöl mit Nickelkatalysator) und Wiederholung von Redoxreaktionen</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Materialgestützte Bewertung der Qualität von verarbeiteten Fetten auch in Bezug auf Ernährungsempfehlungen</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t xml:space="preserve">Aufbau, Verwendung, Planung der Herstellung des Wachsesters Myristylmyristat mit Wiederholung der Estersynthese </w:t>
            </w:r>
          </w:p>
          <w:p>
            <w:pPr>
              <w:pStyle w:val="Normal"/>
              <w:keepNext w:val="true"/>
              <w:widowControl/>
              <w:spacing w:lineRule="auto" w:line="240" w:before="0" w:after="0"/>
              <w:jc w:val="left"/>
              <w:rPr>
                <w:rFonts w:cs="Arial"/>
                <w:sz w:val="20"/>
                <w:szCs w:val="18"/>
              </w:rPr>
            </w:pPr>
            <w:r>
              <w:rPr>
                <w:rFonts w:eastAsia="Calibri" w:cs="Arial"/>
                <w:kern w:val="0"/>
                <w:sz w:val="20"/>
                <w:szCs w:val="18"/>
                <w:lang w:val="de-DE" w:eastAsia="en-US" w:bidi="ar-SA"/>
              </w:rPr>
            </w:r>
          </w:p>
          <w:p>
            <w:pPr>
              <w:pStyle w:val="Normal"/>
              <w:widowControl/>
              <w:spacing w:lineRule="auto" w:line="240" w:before="0" w:after="0"/>
              <w:jc w:val="left"/>
              <w:rPr>
                <w:rFonts w:cs="Arial"/>
                <w:sz w:val="20"/>
                <w:szCs w:val="18"/>
              </w:rPr>
            </w:pPr>
            <w:r>
              <w:rPr>
                <w:rFonts w:eastAsia="Calibri" w:cs="Arial"/>
                <w:kern w:val="0"/>
                <w:sz w:val="20"/>
                <w:szCs w:val="18"/>
                <w:lang w:val="de-DE" w:eastAsia="en-US" w:bidi="ar-SA"/>
              </w:rPr>
              <w:t>Experimentelle Erarbeitung der Synthese von Myristylmyristat (Ermittlung des chemischen Gleichgewichts und der Ausbeute, Einfluss von Konzentrationsänderungen – Le Chatelier, Bedeutung von Katalysatoren)</w:t>
            </w:r>
          </w:p>
          <w:p>
            <w:pPr>
              <w:pStyle w:val="Normal"/>
              <w:widowControl/>
              <w:spacing w:lineRule="auto" w:line="240" w:before="0" w:after="0"/>
              <w:jc w:val="left"/>
              <w:rPr>
                <w:rFonts w:cs="Arial"/>
                <w:szCs w:val="18"/>
              </w:rPr>
            </w:pPr>
            <w:r>
              <w:rPr>
                <w:rFonts w:eastAsia="Calibri" w:cs="Arial"/>
                <w:kern w:val="0"/>
                <w:sz w:val="22"/>
                <w:szCs w:val="18"/>
                <w:lang w:val="de-DE" w:eastAsia="en-US" w:bidi="ar-SA"/>
              </w:rPr>
            </w:r>
          </w:p>
          <w:p>
            <w:pPr>
              <w:pStyle w:val="Normal"/>
              <w:widowControl/>
              <w:spacing w:lineRule="auto" w:line="240" w:before="0" w:after="0"/>
              <w:jc w:val="left"/>
              <w:rPr>
                <w:rFonts w:cs="Arial"/>
              </w:rPr>
            </w:pPr>
            <w:r>
              <w:rPr>
                <w:rFonts w:eastAsia="Calibri" w:cs="Arial"/>
                <w:kern w:val="0"/>
                <w:sz w:val="20"/>
                <w:szCs w:val="22"/>
                <w:lang w:val="de-DE" w:eastAsia="en-US" w:bidi="ar-SA"/>
              </w:rPr>
              <w:t xml:space="preserve">Fortführung der tabellarischen Übersicht über die bisher erarbeiteten organischen Stoffklassen einschließlich entsprechender  Nachweisreaktionen (siehe UV VI, VII) </w:t>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 xml:space="preserve">funktionelle Gruppen verschiedener Stoffklassen und ihre Nachweise: </w:t>
            </w:r>
            <w:r>
              <w:rPr>
                <w:color w:themeColor="background1" w:themeShade="bf" w:val="BFBFBF"/>
                <w:kern w:val="0"/>
                <w:sz w:val="20"/>
                <w:szCs w:val="20"/>
                <w:lang w:val="de-DE" w:eastAsia="en-US" w:bidi="ar-SA"/>
              </w:rPr>
              <w:t xml:space="preserve">Hydroxygruppe, </w:t>
            </w:r>
            <w:r>
              <w:rPr>
                <w:kern w:val="0"/>
                <w:sz w:val="20"/>
                <w:szCs w:val="20"/>
                <w:lang w:val="de-DE" w:eastAsia="en-US" w:bidi="ar-SA"/>
              </w:rPr>
              <w:t>Carbonylgruppe, Carboxygruppe</w:t>
            </w:r>
            <w:r>
              <w:rPr>
                <w:color w:themeColor="background1" w:themeShade="bf" w:val="BFBFBF"/>
                <w:kern w:val="0"/>
                <w:sz w:val="20"/>
                <w:szCs w:val="20"/>
                <w:lang w:val="de-DE" w:eastAsia="en-US" w:bidi="ar-SA"/>
              </w:rPr>
              <w:t xml:space="preserve">, </w:t>
            </w:r>
            <w:r>
              <w:rPr>
                <w:kern w:val="0"/>
                <w:sz w:val="20"/>
                <w:szCs w:val="20"/>
                <w:lang w:val="de-DE" w:eastAsia="en-US" w:bidi="ar-SA"/>
              </w:rPr>
              <w:t>Estergruppe</w:t>
            </w:r>
            <w:r>
              <w:rPr>
                <w:color w:themeColor="background1" w:themeShade="bf" w:val="BFBFBF"/>
                <w:kern w:val="0"/>
                <w:sz w:val="20"/>
                <w:szCs w:val="20"/>
                <w:lang w:val="de-DE" w:eastAsia="en-US" w:bidi="ar-SA"/>
              </w:rPr>
              <w:t>, Aminogruppe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Alkene, Alkine, Halogenalkane</w:t>
            </w:r>
          </w:p>
          <w:p>
            <w:pPr>
              <w:pStyle w:val="BodyText"/>
              <w:numPr>
                <w:ilvl w:val="0"/>
                <w:numId w:val="9"/>
              </w:numPr>
              <w:spacing w:before="44" w:after="0"/>
              <w:rPr>
                <w:sz w:val="20"/>
              </w:rPr>
            </w:pPr>
            <w:r>
              <w:rPr>
                <w:kern w:val="0"/>
                <w:sz w:val="20"/>
                <w:szCs w:val="20"/>
                <w:lang w:val="de-DE" w:eastAsia="en-US" w:bidi="ar-SA"/>
              </w:rPr>
              <w:t>Elektronenpaarbindung: Einfach- und Mehrfachbindungen</w:t>
            </w:r>
            <w:r>
              <w:rPr>
                <w:color w:themeColor="background1" w:themeShade="bf" w:val="BFBFBF"/>
                <w:kern w:val="0"/>
                <w:sz w:val="20"/>
                <w:szCs w:val="20"/>
                <w:lang w:val="de-DE" w:eastAsia="en-US" w:bidi="ar-SA"/>
              </w:rPr>
              <w:t xml:space="preserve">, </w:t>
            </w:r>
            <w:r>
              <w:rPr>
                <w:kern w:val="0"/>
                <w:sz w:val="20"/>
                <w:szCs w:val="20"/>
                <w:lang w:val="de-DE" w:eastAsia="en-US" w:bidi="ar-SA"/>
              </w:rPr>
              <w:t>Oxidationszahlen</w:t>
            </w:r>
            <w:r>
              <w:rPr>
                <w:color w:themeColor="background1" w:themeShade="bf" w:val="BFBFBF"/>
                <w:kern w:val="0"/>
                <w:sz w:val="20"/>
                <w:szCs w:val="20"/>
                <w:lang w:val="de-DE" w:eastAsia="en-US" w:bidi="ar-SA"/>
              </w:rPr>
              <w:t xml:space="preserve">, </w:t>
            </w:r>
            <w:r>
              <w:rPr>
                <w:color w:themeColor="background2" w:themeShade="e6" w:val="DDD9C3"/>
                <w:kern w:val="0"/>
                <w:sz w:val="20"/>
                <w:szCs w:val="20"/>
                <w:lang w:val="de-DE" w:eastAsia="en-US" w:bidi="ar-SA"/>
              </w:rPr>
              <w:t>Molekülgeometrie (EPA-Modell)</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Konstitutionsisomerie und Stereoisomerie (cis-trans-Isomerie)</w:t>
            </w:r>
          </w:p>
          <w:p>
            <w:pPr>
              <w:pStyle w:val="BodyText"/>
              <w:numPr>
                <w:ilvl w:val="0"/>
                <w:numId w:val="9"/>
              </w:numPr>
              <w:spacing w:before="44" w:after="0"/>
              <w:rPr>
                <w:color w:themeColor="background2" w:themeShade="e6" w:val="DDD9C3"/>
                <w:sz w:val="20"/>
              </w:rPr>
            </w:pPr>
            <w:r>
              <w:rPr>
                <w:color w:themeColor="background2" w:themeShade="e6" w:val="DDD9C3"/>
                <w:kern w:val="0"/>
                <w:sz w:val="20"/>
                <w:szCs w:val="20"/>
                <w:lang w:val="de-DE" w:eastAsia="en-US" w:bidi="ar-SA"/>
              </w:rPr>
              <w:t>inter- und intramolekulare Wechselwirkungen</w:t>
            </w:r>
          </w:p>
          <w:p>
            <w:pPr>
              <w:pStyle w:val="BodyText"/>
              <w:numPr>
                <w:ilvl w:val="0"/>
                <w:numId w:val="9"/>
              </w:numPr>
              <w:spacing w:before="44" w:after="0"/>
              <w:rPr>
                <w:sz w:val="20"/>
              </w:rPr>
            </w:pPr>
            <w:r>
              <w:rPr>
                <w:kern w:val="0"/>
                <w:sz w:val="20"/>
                <w:szCs w:val="20"/>
                <w:lang w:val="de-DE" w:eastAsia="en-US" w:bidi="ar-SA"/>
              </w:rPr>
              <w:t>Naturstoffe: Fette</w:t>
            </w:r>
          </w:p>
          <w:p>
            <w:pPr>
              <w:pStyle w:val="BodyText"/>
              <w:numPr>
                <w:ilvl w:val="0"/>
                <w:numId w:val="9"/>
              </w:numPr>
              <w:spacing w:before="44" w:after="0"/>
              <w:rPr>
                <w:color w:themeColor="background1" w:themeShade="bf" w:val="BFBFBF"/>
                <w:sz w:val="20"/>
              </w:rPr>
            </w:pPr>
            <w:r>
              <w:rPr>
                <w:color w:themeColor="background1" w:themeShade="bf" w:val="BFBFBF"/>
                <w:kern w:val="0"/>
                <w:sz w:val="20"/>
                <w:szCs w:val="20"/>
                <w:lang w:val="de-DE" w:eastAsia="en-US" w:bidi="ar-SA"/>
              </w:rPr>
              <w:t>Reaktionsmechanismen: Radikalische Substitution, elektrophile Addition</w:t>
            </w:r>
          </w:p>
          <w:p>
            <w:pPr>
              <w:pStyle w:val="BodyText"/>
              <w:numPr>
                <w:ilvl w:val="0"/>
                <w:numId w:val="9"/>
              </w:numPr>
              <w:spacing w:before="44" w:after="0"/>
              <w:rPr>
                <w:sz w:val="20"/>
              </w:rPr>
            </w:pPr>
            <w:r>
              <w:rPr>
                <w:kern w:val="0"/>
                <w:sz w:val="20"/>
                <w:szCs w:val="20"/>
                <w:lang w:val="de-DE" w:eastAsia="en-US" w:bidi="ar-SA"/>
              </w:rPr>
              <w:t>Estersynthese: Homogene Katalyse, Prinzip von Le Chatelier</w:t>
            </w:r>
            <w:r>
              <w:rPr>
                <w:kern w:val="0"/>
                <w:lang w:val="de-DE" w:eastAsia="en-US" w:bidi="ar-SA"/>
              </w:rPr>
              <w:t xml:space="preserve"> </w:t>
            </w:r>
          </w:p>
          <w:p>
            <w:pPr>
              <w:pStyle w:val="BodyText"/>
              <w:spacing w:before="44" w:after="0"/>
              <w:ind w:left="360"/>
              <w:rPr>
                <w:sz w:val="20"/>
              </w:rPr>
            </w:pPr>
            <w:r>
              <w:rPr>
                <w:kern w:val="0"/>
                <w:sz w:val="20"/>
                <w:lang w:val="de-DE" w:eastAsia="en-US" w:bidi="ar-SA"/>
              </w:rPr>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den Aufbau und die Eigenschaften von gesättigten und ungesättigten Fetten (S1, S11, S13),</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erklären Redoxreaktionen in organischen Synthesewegen unter Berücksichtigung der Oxidationszahlen (S3, S11, S16),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die Estersynthese aus Alkanolen und Carbonsäuren unter Berücksichtigung der Katalyse (S4, S8, S9, K7),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schließen mithilfe von spezifischen Nachweisen der Reaktionsprodukte (Doppelbindung zwischen Kohlenstoff-Atomen, Carbonyl- und Carboxy-Gruppe) auf den Reaktionsverlauf und bestimmen den Reaktionstyp (E5, E7, S4, K10),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erläutern die Planung und Durchführung einer Estersynthese in Bezug auf die Optimierung der Ausbeute auf der Grundlage des Prinzips von Le Chatelier (E4, E5, K13),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unterscheiden experimentell zwischen gesättigten und ungesättigten Fettsäuren (E5, E11),</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beurteilen die Qualität von Fetten hinsichtlich ihrer Zusammensetzung und Verarbeitung im Bereich der Lebensmitteltechnik und der eigenen Ernährung (B7, B8, K8).</w:t>
            </w:r>
          </w:p>
        </w:tc>
      </w:tr>
    </w:tbl>
    <w:p>
      <w:pPr>
        <w:pStyle w:val="Normal"/>
        <w:jc w:val="left"/>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4"/>
        <w:gridCol w:w="3574"/>
        <w:gridCol w:w="3887"/>
        <w:gridCol w:w="3836"/>
      </w:tblGrid>
      <w:tr>
        <w:trPr/>
        <w:tc>
          <w:tcPr>
            <w:tcW w:w="13991" w:type="dxa"/>
            <w:gridSpan w:val="4"/>
            <w:tcBorders/>
            <w:shd w:color="auto" w:fill="A6A6A6" w:themeFill="background1" w:themeFillShade="a6" w:val="clear"/>
          </w:tcPr>
          <w:p>
            <w:pPr>
              <w:pStyle w:val="Normal"/>
              <w:pageBreakBefore/>
              <w:widowControl/>
              <w:spacing w:lineRule="auto" w:line="240" w:before="0" w:after="0"/>
              <w:jc w:val="left"/>
              <w:rPr>
                <w:rFonts w:cs="Arial"/>
                <w:b/>
              </w:rPr>
            </w:pPr>
            <w:r>
              <w:rPr>
                <w:rFonts w:eastAsia="Calibri" w:cs="Arial"/>
                <w:b/>
                <w:kern w:val="0"/>
                <w:sz w:val="22"/>
                <w:szCs w:val="22"/>
                <w:lang w:val="de-DE" w:eastAsia="en-US" w:bidi="ar-SA"/>
              </w:rPr>
              <w:t>Unterrichtsvorhaben der Qualifikationsphase I – Leistungskurs (ca. 82 UStd.)</w:t>
            </w:r>
          </w:p>
          <w:p>
            <w:pPr>
              <w:pStyle w:val="Normal"/>
              <w:widowControl/>
              <w:spacing w:lineRule="auto" w:line="240" w:before="0" w:after="0"/>
              <w:jc w:val="left"/>
              <w:rPr>
                <w:rFonts w:cs="Arial"/>
              </w:rPr>
            </w:pPr>
            <w:r>
              <w:rPr>
                <w:rFonts w:eastAsia="Calibri" w:cs="Arial"/>
                <w:kern w:val="0"/>
                <w:sz w:val="22"/>
                <w:szCs w:val="22"/>
                <w:lang w:val="de-DE" w:eastAsia="en-US" w:bidi="ar-SA"/>
              </w:rPr>
            </w:r>
          </w:p>
        </w:tc>
      </w:tr>
      <w:tr>
        <w:trPr/>
        <w:tc>
          <w:tcPr>
            <w:tcW w:w="2694" w:type="dxa"/>
            <w:tcBorders/>
            <w:shd w:color="auto" w:fill="D9D9D9" w:themeFill="background1" w:themeFillShade="d9" w:val="clear"/>
          </w:tcPr>
          <w:p>
            <w:pPr>
              <w:pStyle w:val="Normal"/>
              <w:widowControl/>
              <w:spacing w:lineRule="auto" w:line="240" w:before="0" w:after="0"/>
              <w:jc w:val="left"/>
              <w:rPr>
                <w:rFonts w:cs="Calibri" w:cstheme="minorHAnsi"/>
                <w:b/>
                <w:bCs/>
              </w:rPr>
            </w:pPr>
            <w:r>
              <w:rPr>
                <w:rFonts w:eastAsia="Calibri" w:cs="Calibri" w:cstheme="minorHAnsi"/>
                <w:b/>
                <w:bCs/>
                <w:kern w:val="0"/>
                <w:sz w:val="22"/>
                <w:szCs w:val="22"/>
                <w:lang w:val="de-DE" w:eastAsia="en-US" w:bidi="ar-SA"/>
              </w:rPr>
              <w:t>Thema des Unterrichtsvorhabens und Leitfrage(n)</w:t>
            </w:r>
          </w:p>
        </w:tc>
        <w:tc>
          <w:tcPr>
            <w:tcW w:w="3574" w:type="dxa"/>
            <w:tcBorders/>
            <w:shd w:color="auto" w:fill="D9D9D9" w:themeFill="background1" w:themeFillShade="d9" w:val="clear"/>
          </w:tcPr>
          <w:p>
            <w:pPr>
              <w:pStyle w:val="Normal"/>
              <w:widowControl/>
              <w:spacing w:lineRule="auto" w:line="240" w:before="0" w:after="0"/>
              <w:jc w:val="left"/>
              <w:rPr>
                <w:rFonts w:cs="Calibri" w:cstheme="minorHAnsi"/>
                <w:b/>
                <w:bCs/>
              </w:rPr>
            </w:pPr>
            <w:r>
              <w:rPr>
                <w:rFonts w:eastAsia="Calibri" w:cs="Calibri" w:cstheme="minorHAnsi"/>
                <w:b/>
                <w:bCs/>
                <w:kern w:val="0"/>
                <w:sz w:val="22"/>
                <w:szCs w:val="22"/>
                <w:lang w:val="de-DE" w:eastAsia="en-US" w:bidi="ar-SA"/>
              </w:rPr>
              <w:t>Grundgedanken zum geplanten Unterrichtsvorhaben</w:t>
            </w:r>
          </w:p>
        </w:tc>
        <w:tc>
          <w:tcPr>
            <w:tcW w:w="3887" w:type="dxa"/>
            <w:tcBorders/>
            <w:shd w:color="auto" w:fill="D9D9D9" w:themeFill="background1" w:themeFillShade="d9" w:val="clear"/>
          </w:tcPr>
          <w:p>
            <w:pPr>
              <w:pStyle w:val="Normal"/>
              <w:widowControl/>
              <w:spacing w:lineRule="auto" w:line="240" w:before="0" w:after="0"/>
              <w:jc w:val="left"/>
              <w:rPr>
                <w:rFonts w:cs="Calibri" w:cstheme="minorHAnsi"/>
                <w:b/>
                <w:bCs/>
              </w:rPr>
            </w:pPr>
            <w:r>
              <w:rPr>
                <w:rFonts w:eastAsia="Calibri" w:cs="Calibri" w:cstheme="minorHAnsi"/>
                <w:b/>
                <w:bCs/>
                <w:kern w:val="0"/>
                <w:sz w:val="22"/>
                <w:szCs w:val="22"/>
                <w:lang w:val="de-DE" w:eastAsia="en-US" w:bidi="ar-SA"/>
              </w:rPr>
              <w:t>Inhaltsfelder, Inhaltliche Schwerpunkte</w:t>
            </w:r>
          </w:p>
        </w:tc>
        <w:tc>
          <w:tcPr>
            <w:tcW w:w="3836" w:type="dxa"/>
            <w:tcBorders/>
            <w:shd w:color="auto" w:fill="D9D9D9" w:themeFill="background1" w:themeFillShade="d9" w:val="clear"/>
          </w:tcPr>
          <w:p>
            <w:pPr>
              <w:pStyle w:val="Normal"/>
              <w:widowControl/>
              <w:spacing w:lineRule="auto" w:line="240" w:before="0" w:after="0"/>
              <w:jc w:val="left"/>
              <w:rPr>
                <w:rFonts w:cs="Calibri" w:cstheme="minorHAnsi"/>
                <w:b/>
                <w:bCs/>
              </w:rPr>
            </w:pPr>
            <w:r>
              <w:rPr>
                <w:rFonts w:eastAsia="Calibri" w:cs="Calibri" w:cstheme="minorHAnsi"/>
                <w:b/>
                <w:bCs/>
                <w:kern w:val="0"/>
                <w:sz w:val="22"/>
                <w:szCs w:val="22"/>
                <w:lang w:val="de-DE" w:eastAsia="en-US" w:bidi="ar-SA"/>
              </w:rPr>
              <w:t xml:space="preserve">Konkretisierte Kompetenzerwartungen </w:t>
            </w:r>
          </w:p>
          <w:p>
            <w:pPr>
              <w:pStyle w:val="Normal"/>
              <w:widowControl/>
              <w:spacing w:lineRule="auto" w:line="240" w:before="0" w:after="0"/>
              <w:jc w:val="left"/>
              <w:rPr>
                <w:rFonts w:cs="Calibri" w:cstheme="minorHAnsi"/>
                <w:b/>
                <w:bCs/>
              </w:rPr>
            </w:pPr>
            <w:r>
              <w:rPr>
                <w:rFonts w:eastAsia="Calibri" w:cs="Calibri" w:cstheme="minorHAnsi"/>
                <w:b/>
                <w:bCs/>
                <w:kern w:val="0"/>
                <w:sz w:val="22"/>
                <w:szCs w:val="22"/>
                <w:lang w:val="de-DE" w:eastAsia="en-US" w:bidi="ar-SA"/>
              </w:rPr>
            </w:r>
          </w:p>
          <w:p>
            <w:pPr>
              <w:pStyle w:val="Normal"/>
              <w:widowControl/>
              <w:spacing w:lineRule="auto" w:line="240" w:before="0" w:after="0"/>
              <w:jc w:val="left"/>
              <w:rPr>
                <w:rFonts w:cs="Calibri" w:cstheme="minorHAnsi"/>
                <w:b/>
                <w:bCs/>
              </w:rPr>
            </w:pPr>
            <w:r>
              <w:rPr>
                <w:rFonts w:eastAsia="Calibri" w:cs="Calibri" w:cstheme="minorHAnsi"/>
                <w:b/>
                <w:kern w:val="0"/>
                <w:sz w:val="22"/>
                <w:szCs w:val="22"/>
                <w:lang w:val="de-DE" w:eastAsia="en-US" w:bidi="ar-SA"/>
              </w:rPr>
              <w:t>Die Schülerinnen und Schüler</w:t>
            </w:r>
          </w:p>
        </w:tc>
      </w:tr>
      <w:tr>
        <w:trPr/>
        <w:tc>
          <w:tcPr>
            <w:tcW w:w="2694" w:type="dxa"/>
            <w:tcBorders/>
          </w:tcPr>
          <w:p>
            <w:pPr>
              <w:pStyle w:val="Normal"/>
              <w:widowControl/>
              <w:spacing w:lineRule="auto" w:line="240" w:before="0" w:after="0"/>
              <w:jc w:val="left"/>
              <w:rPr>
                <w:rFonts w:cs="Arial"/>
                <w:b/>
                <w:bCs/>
                <w:u w:val="single"/>
              </w:rPr>
            </w:pPr>
            <w:r>
              <w:rPr>
                <w:rFonts w:eastAsia="Calibri" w:cs="Arial"/>
                <w:b/>
                <w:bCs/>
                <w:kern w:val="0"/>
                <w:sz w:val="22"/>
                <w:szCs w:val="22"/>
                <w:u w:val="single"/>
                <w:lang w:val="de-DE" w:eastAsia="en-US" w:bidi="ar-SA"/>
              </w:rPr>
              <w:t>Unterrichtsvorhaben I</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widowControl/>
              <w:spacing w:lineRule="auto" w:line="240" w:before="0" w:after="0"/>
              <w:jc w:val="left"/>
              <w:rPr>
                <w:rFonts w:cs="Arial"/>
                <w:b/>
                <w:bCs/>
                <w:sz w:val="20"/>
                <w:szCs w:val="20"/>
              </w:rPr>
            </w:pPr>
            <w:r>
              <w:rPr>
                <w:rFonts w:eastAsia="Calibri" w:cs="Arial"/>
                <w:b/>
                <w:bCs/>
                <w:kern w:val="0"/>
                <w:sz w:val="20"/>
                <w:szCs w:val="20"/>
                <w:lang w:val="de-DE" w:eastAsia="en-US" w:bidi="ar-SA"/>
              </w:rPr>
              <w:t>Saure und basische Reiniger</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Wirkung haben Säuren und Basen in sauren und basischen Reinigern?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lässt sich die unterschiedliche Reaktionsgeschwindigkeit der Reaktionen Essigsäure mit Kalk und Salzsäure mit Kalk erklären?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lassen sich die Konzentrationen von starken und schwachen Säuren und Basen in sauren und alkalischen Reinigern bestimmen?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lassen sich saure und alkalische Lösungen entsorgen?</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widowControl/>
              <w:spacing w:lineRule="auto" w:line="240" w:before="0" w:after="0"/>
              <w:jc w:val="left"/>
              <w:rPr>
                <w:rFonts w:cs="Arial"/>
              </w:rPr>
            </w:pPr>
            <w:r>
              <w:rPr>
                <w:rFonts w:eastAsia="Calibri" w:cs="Arial"/>
                <w:kern w:val="0"/>
                <w:sz w:val="20"/>
                <w:szCs w:val="20"/>
                <w:lang w:val="de-DE" w:eastAsia="en-US" w:bidi="ar-SA"/>
              </w:rPr>
              <w:t>ca. 27 UStd.</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Materialgestützte Erarbeitung und experimentelle Untersuchung der Eigenschaften von ausgewählten sauren, alkalischen und neutralen Reinigern zur Wiederholung bzw. Einführung des Säure-Base-Konzepts nach Brønsted, der pH-Wert-Skala einschließlich pH-Wert-Berechnungen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wässriger Lösungen von Säuren und Basen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Vergleich der Reaktion von Kalk mit Essigreiniger und Urinsteinlöser auf Salzsäurebasis zur Wiederholung des chemischen Gleichgewichts und zur Ableitung des </w:t>
            </w:r>
            <w:r>
              <w:rPr>
                <w:rFonts w:eastAsia="Arial" w:cs="Arial"/>
                <w:kern w:val="0"/>
                <w:sz w:val="20"/>
                <w:szCs w:val="20"/>
                <w:lang w:val="de-DE" w:eastAsia="en-US" w:bidi="ar-SA"/>
              </w:rPr>
              <w:t>pK</w:t>
            </w:r>
            <w:r>
              <w:rPr>
                <w:rFonts w:eastAsia="Arial" w:cs="Arial"/>
                <w:kern w:val="0"/>
                <w:sz w:val="20"/>
                <w:szCs w:val="20"/>
                <w:vertAlign w:val="subscript"/>
                <w:lang w:val="de-DE" w:eastAsia="en-US" w:bidi="ar-SA"/>
              </w:rPr>
              <w:t>S</w:t>
            </w:r>
            <w:r>
              <w:rPr>
                <w:rFonts w:eastAsia="Calibri" w:cs="Arial"/>
                <w:kern w:val="0"/>
                <w:sz w:val="20"/>
                <w:szCs w:val="20"/>
                <w:lang w:val="de-DE" w:eastAsia="en-US" w:bidi="ar-SA"/>
              </w:rPr>
              <w:t>-Werts von schwachen Säuren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Ableitung des </w:t>
            </w:r>
            <w:r>
              <w:rPr>
                <w:rFonts w:eastAsia="Arial" w:cs="Arial"/>
                <w:kern w:val="0"/>
                <w:sz w:val="20"/>
                <w:szCs w:val="20"/>
                <w:lang w:val="de-DE" w:eastAsia="en-US" w:bidi="ar-SA"/>
              </w:rPr>
              <w:t>pK</w:t>
            </w:r>
            <w:r>
              <w:rPr>
                <w:rFonts w:eastAsia="Arial" w:cs="Arial"/>
                <w:kern w:val="0"/>
                <w:sz w:val="20"/>
                <w:szCs w:val="20"/>
                <w:vertAlign w:val="subscript"/>
                <w:lang w:val="de-DE" w:eastAsia="en-US" w:bidi="ar-SA"/>
              </w:rPr>
              <w:t>B</w:t>
            </w:r>
            <w:r>
              <w:rPr>
                <w:rFonts w:eastAsia="Calibri" w:cs="Arial"/>
                <w:kern w:val="0"/>
                <w:sz w:val="20"/>
                <w:szCs w:val="20"/>
                <w:lang w:val="de-DE" w:eastAsia="en-US" w:bidi="ar-SA"/>
              </w:rPr>
              <w:t xml:space="preserve">-Werts von schwachen Basen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pH-Wert-Berechnungen von starken und schwachen Säuren und Basen in verschiedenen Reinigern (Essigreiniger, Urinsteinlöser, Abflussreiniger, Fensterreiniger) zur Auswahl geeigneter Indikatoren im Rahmen der Konzentrationsbestimmung mittels Säure-Base-Titration mit Umschlagspunkt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Praktikum zur Konzentrationsbestimmung Säuren und Basen in verschiedenen Reinigern auch unter Berücksichtigung mehrprotoniger Säuren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Erarbeitung von Praxistipps für die sichere Nutzung von Reinigern im Haushalt zur Beurteilung von sauren und basischen Reinigern hinsichtlich ihrer Wirksamkeit und ihres Gefahrenpotentials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Experimentelle Untersuchung von Möglichkeiten zur Entsorgung von sauren und alkalischen Lösungen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rPr>
            </w:pPr>
            <w:r>
              <w:rPr>
                <w:rFonts w:eastAsia="Calibri" w:cs="Arial"/>
                <w:kern w:val="0"/>
                <w:sz w:val="20"/>
                <w:szCs w:val="20"/>
                <w:lang w:val="de-DE" w:eastAsia="en-US" w:bidi="ar-SA"/>
              </w:rPr>
              <w:t>Materialgestützte Erarbeitung des Enthalpiebegriffs am Beispiel der Neutralisationsenthalpie im Kontext der fachgerechten Entsorgung von sauren und alkalischen Lösungen</w:t>
            </w:r>
          </w:p>
        </w:tc>
        <w:tc>
          <w:tcPr>
            <w:tcW w:w="3887" w:type="dxa"/>
            <w:tcBorders/>
          </w:tcPr>
          <w:p>
            <w:pPr>
              <w:pStyle w:val="Normal"/>
              <w:widowControl/>
              <w:spacing w:lineRule="auto" w:line="240" w:before="0" w:after="0"/>
              <w:jc w:val="left"/>
              <w:rPr>
                <w:rFonts w:cs="Arial"/>
                <w:b/>
                <w:bCs/>
              </w:rPr>
            </w:pPr>
            <w:r>
              <w:rPr>
                <w:rFonts w:eastAsia="Calibri" w:cs="Arial"/>
                <w:b/>
                <w:bCs/>
                <w:kern w:val="0"/>
                <w:sz w:val="22"/>
                <w:szCs w:val="22"/>
                <w:lang w:val="de-DE" w:eastAsia="en-US" w:bidi="ar-SA"/>
              </w:rPr>
              <w:t>Inhaltsfeld Säuren, Basen und analytische Verfahren</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BodyText"/>
              <w:numPr>
                <w:ilvl w:val="0"/>
                <w:numId w:val="9"/>
              </w:numPr>
              <w:spacing w:before="44" w:after="0"/>
              <w:rPr>
                <w:color w:themeColor="background2" w:themeShade="bf" w:val="C4BC96"/>
                <w:sz w:val="20"/>
                <w:szCs w:val="20"/>
              </w:rPr>
            </w:pPr>
            <w:r>
              <w:rPr>
                <w:kern w:val="0"/>
                <w:sz w:val="20"/>
                <w:szCs w:val="20"/>
                <w:lang w:val="de-DE" w:eastAsia="en-US" w:bidi="ar-SA"/>
              </w:rPr>
              <w:t>Protolysereaktionen: Säure-Base-Konzept nach Brønsted, Säure-/Base-Konstanten (KS, pK</w:t>
            </w:r>
            <w:r>
              <w:rPr>
                <w:kern w:val="0"/>
                <w:sz w:val="20"/>
                <w:szCs w:val="20"/>
                <w:vertAlign w:val="subscript"/>
                <w:lang w:val="de-DE" w:eastAsia="en-US" w:bidi="ar-SA"/>
              </w:rPr>
              <w:t>S</w:t>
            </w:r>
            <w:r>
              <w:rPr>
                <w:kern w:val="0"/>
                <w:sz w:val="20"/>
                <w:szCs w:val="20"/>
                <w:lang w:val="de-DE" w:eastAsia="en-US" w:bidi="ar-SA"/>
              </w:rPr>
              <w:t>, KB, pK</w:t>
            </w:r>
            <w:r>
              <w:rPr>
                <w:kern w:val="0"/>
                <w:sz w:val="20"/>
                <w:szCs w:val="20"/>
                <w:vertAlign w:val="subscript"/>
                <w:lang w:val="de-DE" w:eastAsia="en-US" w:bidi="ar-SA"/>
              </w:rPr>
              <w:t>B</w:t>
            </w:r>
            <w:r>
              <w:rPr>
                <w:kern w:val="0"/>
                <w:sz w:val="20"/>
                <w:szCs w:val="20"/>
                <w:lang w:val="de-DE" w:eastAsia="en-US" w:bidi="ar-SA"/>
              </w:rPr>
              <w:t xml:space="preserve">), Reaktionsgeschwindigkeit, chemisches Gleichgewicht, Massenwirkungsgesetz (Kc), pH-Wert-Berechnungen wässriger Lösungen von Säuren und Basen, </w:t>
            </w:r>
            <w:r>
              <w:rPr>
                <w:color w:themeColor="background2" w:themeShade="bf" w:val="C4BC96"/>
                <w:kern w:val="0"/>
                <w:sz w:val="20"/>
                <w:szCs w:val="20"/>
                <w:lang w:val="de-DE" w:eastAsia="en-US" w:bidi="ar-SA"/>
              </w:rPr>
              <w:t>Puffersysteme</w:t>
            </w:r>
          </w:p>
          <w:p>
            <w:pPr>
              <w:pStyle w:val="BodyText"/>
              <w:numPr>
                <w:ilvl w:val="0"/>
                <w:numId w:val="9"/>
              </w:numPr>
              <w:spacing w:before="44" w:after="0"/>
              <w:rPr>
                <w:sz w:val="20"/>
                <w:szCs w:val="20"/>
              </w:rPr>
            </w:pPr>
            <w:r>
              <w:rPr>
                <w:color w:themeColor="background2" w:themeShade="bf" w:val="C4BC96"/>
                <w:kern w:val="0"/>
                <w:sz w:val="20"/>
                <w:szCs w:val="20"/>
                <w:lang w:val="de-DE" w:eastAsia="en-US" w:bidi="ar-SA"/>
              </w:rPr>
              <w:t>Löslichkeitsgleichgewichte</w:t>
            </w:r>
          </w:p>
          <w:p>
            <w:pPr>
              <w:pStyle w:val="BodyText"/>
              <w:numPr>
                <w:ilvl w:val="0"/>
                <w:numId w:val="9"/>
              </w:numPr>
              <w:spacing w:before="44" w:after="0"/>
              <w:rPr>
                <w:sz w:val="20"/>
                <w:szCs w:val="20"/>
              </w:rPr>
            </w:pPr>
            <w:r>
              <w:rPr>
                <w:kern w:val="0"/>
                <w:sz w:val="20"/>
                <w:szCs w:val="20"/>
                <w:lang w:val="de-DE" w:eastAsia="en-US" w:bidi="ar-SA"/>
              </w:rPr>
              <w:t xml:space="preserve">analytische Verfahren: Nachweisreaktionen (Fällungsreaktion, Farbreaktion, Gasentwicklung), Nachweise von Ionen, Säure-Base-Titrationen (mit Umschlagspunkt, </w:t>
            </w:r>
            <w:r>
              <w:rPr>
                <w:color w:themeColor="background2" w:themeShade="bf" w:val="C4BC96"/>
                <w:kern w:val="0"/>
                <w:sz w:val="20"/>
                <w:szCs w:val="20"/>
                <w:lang w:val="de-DE" w:eastAsia="en-US" w:bidi="ar-SA"/>
              </w:rPr>
              <w:t>mit Titrationskurve), potentiometrische pH-Wert-Messung</w:t>
            </w:r>
          </w:p>
          <w:p>
            <w:pPr>
              <w:pStyle w:val="BodyText"/>
              <w:numPr>
                <w:ilvl w:val="0"/>
                <w:numId w:val="9"/>
              </w:numPr>
              <w:spacing w:before="44" w:after="0"/>
              <w:rPr>
                <w:sz w:val="20"/>
                <w:szCs w:val="20"/>
              </w:rPr>
            </w:pPr>
            <w:r>
              <w:rPr>
                <w:kern w:val="0"/>
                <w:sz w:val="20"/>
                <w:szCs w:val="20"/>
                <w:lang w:val="de-DE" w:eastAsia="en-US" w:bidi="ar-SA"/>
              </w:rPr>
              <w:t>energetische Aspekte: Erster Hauptsatz der Thermodynamik, Neutralisationsenthalpie, Lösungsenthalpie, Kalorimetrie</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Entropie</w:t>
            </w:r>
          </w:p>
          <w:p>
            <w:pPr>
              <w:pStyle w:val="BodyText"/>
              <w:numPr>
                <w:ilvl w:val="0"/>
                <w:numId w:val="9"/>
              </w:numPr>
              <w:spacing w:before="44" w:after="0"/>
              <w:rPr>
                <w:kern w:val="0"/>
                <w:lang w:val="de-DE" w:eastAsia="en-US" w:bidi="ar-SA"/>
              </w:rPr>
            </w:pPr>
            <w:r>
              <w:rPr>
                <w:color w:themeColor="background2" w:themeShade="bf" w:val="C4BC96"/>
                <w:kern w:val="0"/>
                <w:sz w:val="20"/>
                <w:szCs w:val="20"/>
                <w:lang w:val="de-DE" w:eastAsia="en-US" w:bidi="ar-SA"/>
              </w:rPr>
              <w:t>Ionengitter, Ionenbindung</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klassifizieren die auch in Produkten des Alltags identifizierten Säuren und Basen mithilfe des Säure-Base-Konzepts von Brønsted und erläutern ihr Reaktionsverhalten unter Berücksichtigung von Protolysegleichungen (S1, S6, S7, S16, K6), (</w:t>
            </w:r>
            <w:r>
              <w:rPr>
                <w:rFonts w:eastAsia="Calibri" w:cs="Arial"/>
                <w:kern w:val="0"/>
                <w:sz w:val="20"/>
                <w:szCs w:val="20"/>
                <w:highlight w:val="cyan"/>
                <w:lang w:val="de-DE" w:eastAsia="en-US" w:bidi="ar-SA"/>
              </w:rPr>
              <w:t>VB B Z6</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die unterschiedlichen Reaktionsgeschwindigkeiten von starken und schwachen Säuren mit unedlen Metallen oder Salzen anhand der unterschiedlichen Gleichgewichtslage der Protolysereaktionen (S3, S7, S16),</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leiten die Säure-/Base-Konstante und den </w:t>
            </w:r>
            <w:r>
              <w:rPr>
                <w:rFonts w:eastAsia="Arial" w:cs="Arial"/>
                <w:kern w:val="0"/>
                <w:sz w:val="20"/>
                <w:szCs w:val="20"/>
                <w:lang w:val="de-DE" w:eastAsia="en-US" w:bidi="ar-SA"/>
              </w:rPr>
              <w:t>pK</w:t>
            </w:r>
            <w:r>
              <w:rPr>
                <w:rFonts w:eastAsia="Arial" w:cs="Arial"/>
                <w:kern w:val="0"/>
                <w:sz w:val="20"/>
                <w:szCs w:val="20"/>
                <w:vertAlign w:val="subscript"/>
                <w:lang w:val="de-DE" w:eastAsia="en-US" w:bidi="ar-SA"/>
              </w:rPr>
              <w:t>S</w:t>
            </w:r>
            <w:r>
              <w:rPr>
                <w:rFonts w:eastAsia="Calibri" w:cs="Arial"/>
                <w:kern w:val="0"/>
                <w:sz w:val="20"/>
                <w:szCs w:val="20"/>
                <w:lang w:val="de-DE" w:eastAsia="en-US" w:bidi="ar-SA"/>
              </w:rPr>
              <w:t>/</w:t>
            </w:r>
            <w:r>
              <w:rPr>
                <w:rFonts w:eastAsia="Arial" w:cs="Arial"/>
                <w:kern w:val="0"/>
                <w:sz w:val="20"/>
                <w:szCs w:val="20"/>
                <w:lang w:val="de-DE" w:eastAsia="en-US" w:bidi="ar-SA"/>
              </w:rPr>
              <w:t>pK</w:t>
            </w:r>
            <w:r>
              <w:rPr>
                <w:rFonts w:eastAsia="Arial" w:cs="Arial"/>
                <w:kern w:val="0"/>
                <w:sz w:val="20"/>
                <w:szCs w:val="20"/>
                <w:vertAlign w:val="subscript"/>
                <w:lang w:val="de-DE" w:eastAsia="en-US" w:bidi="ar-SA"/>
              </w:rPr>
              <w:t>B</w:t>
            </w:r>
            <w:r>
              <w:rPr>
                <w:rFonts w:eastAsia="Calibri" w:cs="Arial"/>
                <w:kern w:val="0"/>
                <w:sz w:val="20"/>
                <w:szCs w:val="20"/>
                <w:lang w:val="de-DE" w:eastAsia="en-US" w:bidi="ar-SA"/>
              </w:rPr>
              <w:t xml:space="preserve">-Wert von Säuren und Basen mithilfe des Massenwirkungsgesetzes ab und berechnen diese (S7, S17),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interpretieren die Gleichgewichtslage von Protolysereaktionen mithilfe des Massenwirkungsgesetzes und die daraus resultierenden Säure-/Base-Konstanten (S2, S7),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berechnen pH-Werte wässriger Lösungen von Säuren und Basen auch bei nicht vollständiger Protolyse (S17),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definieren den Begriff der Reaktionsenthalpie und grenzen diesen von der inneren Energie ab (S3),</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erklären im Zusammenhang mit der Neutralisationsreaktion den ersten Hauptsatz der Thermodynamik (Prinzip der Energieerhaltung) (S3, S10),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die Neutralisationsreaktion unter Berücksichtigung der Neutralisationsenthalpie (S3, S12),</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planen hypothesengeleitet Experimente zur Konzentrationsbestimmung von Säuren und Basen auch in Alltagsprodukten (E1, E2, E3, E4),</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führen das Verfahren einer Säure-Base-Titration mit Endpunktbestimmung mittels Indikator durch und werten die Ergebnisse auch unter Berücksichtigung einer Fehleranalyse aus (E5, E10, K10),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bestimmen die Reaktionsenthalpie der Neutralisationsreaktion von starken Säuren mit starken Basen kalorimetrisch und vergleichen das Ergebnis mit Literaturdaten (E5, K1), (</w:t>
            </w:r>
            <w:r>
              <w:rPr>
                <w:rFonts w:eastAsia="Calibri" w:cs="Arial"/>
                <w:kern w:val="0"/>
                <w:sz w:val="20"/>
                <w:szCs w:val="20"/>
                <w:highlight w:val="yellow"/>
                <w:lang w:val="de-DE" w:eastAsia="en-US" w:bidi="ar-SA"/>
              </w:rPr>
              <w:t>MKR 2.1, 2.2</w:t>
            </w:r>
            <w:r>
              <w:rPr>
                <w:rFonts w:eastAsia="Calibri" w:cs="Arial"/>
                <w:kern w:val="0"/>
                <w:sz w:val="20"/>
                <w:szCs w:val="20"/>
                <w:lang w:val="de-DE" w:eastAsia="en-US" w:bidi="ar-SA"/>
              </w:rPr>
              <w:t xml:space="preserve">)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beurteilen den Einsatz, die Wirksamkeit und das Gefahrenpotenzial von Säuren, Basen </w:t>
            </w:r>
            <w:r>
              <w:rPr>
                <w:rFonts w:eastAsia="Arial" w:cs="Arial"/>
                <w:color w:themeColor="background2" w:themeShade="bf" w:val="C4BC96"/>
                <w:kern w:val="0"/>
                <w:sz w:val="20"/>
                <w:szCs w:val="20"/>
                <w:lang w:val="de-DE" w:eastAsia="en-US" w:bidi="ar-SA"/>
              </w:rPr>
              <w:t>und Salzen</w:t>
            </w:r>
            <w:r>
              <w:rPr>
                <w:rFonts w:eastAsia="Calibri" w:cs="Arial"/>
                <w:kern w:val="0"/>
                <w:sz w:val="20"/>
                <w:szCs w:val="20"/>
                <w:lang w:val="de-DE" w:eastAsia="en-US" w:bidi="ar-SA"/>
              </w:rPr>
              <w:t xml:space="preserve"> als Inhaltsstoffe in Alltagsprodukten und leiten daraus begründet Handlungsoptionen ab (B8, B11, K8), (</w:t>
            </w:r>
            <w:r>
              <w:rPr>
                <w:rFonts w:eastAsia="Calibri" w:cs="Arial"/>
                <w:kern w:val="0"/>
                <w:sz w:val="20"/>
                <w:szCs w:val="20"/>
                <w:highlight w:val="cyan"/>
                <w:lang w:val="de-DE" w:eastAsia="en-US" w:bidi="ar-SA"/>
              </w:rPr>
              <w:t>VB B Z3, Z6</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bewerten die Qualität von Produkten des Alltags oder Umweltparameter auf der Grundlage von qualitativen und quantitativen Analyseergebnissen und beurteilen die Daten hinsichtlich ihrer Aussagekraft (B3, B8, K8).</w:t>
            </w:r>
          </w:p>
        </w:tc>
      </w:tr>
    </w:tbl>
    <w:p>
      <w:pPr>
        <w:pStyle w:val="Normal"/>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94"/>
        <w:gridCol w:w="3574"/>
        <w:gridCol w:w="3887"/>
        <w:gridCol w:w="3836"/>
      </w:tblGrid>
      <w:tr>
        <w:trPr/>
        <w:tc>
          <w:tcPr>
            <w:tcW w:w="2694" w:type="dxa"/>
            <w:tcBorders/>
          </w:tcPr>
          <w:p>
            <w:pPr>
              <w:pStyle w:val="Normal"/>
              <w:pageBreakBefore/>
              <w:widowControl/>
              <w:spacing w:lineRule="auto" w:line="240" w:before="0" w:after="0"/>
              <w:jc w:val="left"/>
              <w:rPr>
                <w:rFonts w:cs="Arial"/>
                <w:b/>
                <w:bCs/>
                <w:sz w:val="20"/>
                <w:szCs w:val="20"/>
                <w:u w:val="single"/>
              </w:rPr>
            </w:pPr>
            <w:r>
              <w:rPr>
                <w:rFonts w:eastAsia="Calibri" w:cs="Arial"/>
                <w:b/>
                <w:bCs/>
                <w:kern w:val="0"/>
                <w:sz w:val="20"/>
                <w:szCs w:val="20"/>
                <w:u w:val="single"/>
                <w:lang w:val="de-DE" w:eastAsia="en-US" w:bidi="ar-SA"/>
              </w:rPr>
              <w:t>Unterrichtsvorhaben II</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b/>
                <w:bCs/>
                <w:sz w:val="20"/>
                <w:szCs w:val="20"/>
              </w:rPr>
            </w:pPr>
            <w:r>
              <w:rPr>
                <w:rFonts w:eastAsia="Calibri" w:cs="Arial"/>
                <w:b/>
                <w:bCs/>
                <w:kern w:val="0"/>
                <w:sz w:val="20"/>
                <w:szCs w:val="20"/>
                <w:lang w:val="de-DE" w:eastAsia="en-US" w:bidi="ar-SA"/>
              </w:rPr>
              <w:t>Salze – hilfreich und lebensnotwendig!</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i/>
                <w:i/>
                <w:iCs/>
                <w:sz w:val="20"/>
                <w:szCs w:val="20"/>
              </w:rPr>
            </w:pPr>
            <w:r>
              <w:rPr>
                <w:rFonts w:eastAsia="Calibri" w:cs="Arial"/>
                <w:i/>
                <w:iCs/>
                <w:kern w:val="0"/>
                <w:sz w:val="20"/>
                <w:szCs w:val="20"/>
                <w:lang w:val="de-DE" w:eastAsia="en-US" w:bidi="ar-SA"/>
              </w:rPr>
              <w:t>Welche Stoffeigenschaften sind verantwortlich für die vielfältige Nutzung verschiedener Salze?</w:t>
            </w:r>
          </w:p>
          <w:p>
            <w:pPr>
              <w:pStyle w:val="Normal"/>
              <w:widowControl/>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spacing w:lineRule="auto" w:line="240" w:before="0" w:after="0"/>
              <w:jc w:val="left"/>
              <w:rPr>
                <w:rFonts w:cs="Arial"/>
                <w:i/>
                <w:i/>
                <w:iCs/>
                <w:sz w:val="20"/>
                <w:szCs w:val="20"/>
              </w:rPr>
            </w:pPr>
            <w:r>
              <w:rPr>
                <w:rFonts w:eastAsia="Calibri" w:cs="Arial"/>
                <w:i/>
                <w:iCs/>
                <w:kern w:val="0"/>
                <w:sz w:val="20"/>
                <w:szCs w:val="20"/>
                <w:lang w:val="de-DE" w:eastAsia="en-US" w:bidi="ar-SA"/>
              </w:rPr>
              <w:t>Lässt sich die Lösungswärme von Salzen sinnvoll nutzen?</w:t>
            </w:r>
          </w:p>
          <w:p>
            <w:pPr>
              <w:pStyle w:val="Normal"/>
              <w:widowControl/>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spacing w:lineRule="auto" w:line="240" w:before="0" w:after="0"/>
              <w:jc w:val="left"/>
              <w:rPr>
                <w:rFonts w:cs="Arial"/>
                <w:i/>
                <w:i/>
                <w:iCs/>
                <w:sz w:val="20"/>
                <w:szCs w:val="20"/>
              </w:rPr>
            </w:pPr>
            <w:r>
              <w:rPr>
                <w:rFonts w:eastAsia="Calibri" w:cs="Arial"/>
                <w:i/>
                <w:iCs/>
                <w:kern w:val="0"/>
                <w:sz w:val="20"/>
                <w:szCs w:val="20"/>
                <w:lang w:val="de-DE" w:eastAsia="en-US" w:bidi="ar-SA"/>
              </w:rPr>
              <w:t>Welche Bedeutung haben Salze für den menschlichen Körper?</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rPr>
            </w:pPr>
            <w:r>
              <w:rPr>
                <w:rFonts w:eastAsia="Calibri" w:cs="Arial"/>
                <w:kern w:val="0"/>
                <w:sz w:val="20"/>
                <w:szCs w:val="20"/>
                <w:lang w:val="de-DE" w:eastAsia="en-US" w:bidi="ar-SA"/>
              </w:rPr>
              <w:t>ca. 17 UStd.</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Einstiegsdiagnose zur Ionenbindung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Praktikum zu den Eigenschaften von Salzen und zu ausgewählten Nachweisreaktionen der verschiedenen Ionen in den Salzen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Untersuchung der Löslichkeit schwerlöslicher Salze zur Einführung des Löslichkeitsprodukts am Beispiel der Halogenid-Nachweise mit Silbernitrat</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Praktikum zur Untersuchung der Lösungswärme verschiedener Salze zur Beurteilung der Eignung für den Einsatz in selbsterhitzenden und kühlenden Verpackungen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Materialgestützte Erarbeitung einer Erklärung von endothermen Lösungsvorgängen zur Einführung der Entropie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Bewertungsaufgabe zur Nutzung von selbsterhitzenden Verpackungen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Recherche zur Verwendung, Wirksamkeit und möglichen Gefahren verschiedener ausgewählter Salze in Alltagsbezügen einschließlich einer kritischen Reflexion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Recherche zur Bedeutung von Salzen für den menschlichen Körper (Regulation des Wasserhaushalts, Funktion der Nerven und Muskeln, Regulation des Säure-Base-Haushalts etc.)</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Materialgestützte Erarbeitung der Funktion und Zusammensetzung von Puffersystemen im Kontext des menschlichen Körpers (z. B. Kohlensäure-Hydrogencarbonatpuffer im Blut, Dihydrogenphosphat-Hydrogenphosphatpuffer im Speichel, Ammoniak-Ammoniumpuffer in der Niere) einschließlich der gesundheitlichen Folgen bei Veränderungen der pH-Werte in den entsprechenden Körperflüssigkeiten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Anwendungsaufgaben zum Löslichkeitsprodukt im Kontext der menschlichen Gesundheit (z. B. Bildung von Zahnstein oder Nierensteine, Funktion von Magnesiumhydroxid als Antazidum)</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tc>
        <w:tc>
          <w:tcPr>
            <w:tcW w:w="3887" w:type="dxa"/>
            <w:tcBorders/>
          </w:tcPr>
          <w:p>
            <w:pPr>
              <w:pStyle w:val="BodyText"/>
              <w:spacing w:before="44" w:after="0"/>
              <w:rPr>
                <w:b/>
                <w:bCs/>
                <w:sz w:val="20"/>
                <w:szCs w:val="20"/>
              </w:rPr>
            </w:pPr>
            <w:r>
              <w:rPr>
                <w:b/>
                <w:bCs/>
                <w:kern w:val="0"/>
                <w:sz w:val="20"/>
                <w:szCs w:val="20"/>
                <w:lang w:val="de-DE" w:eastAsia="en-US" w:bidi="ar-SA"/>
              </w:rPr>
              <w:t>Inhaltsfeld Säuren, Basen und analytische Verfahren</w:t>
            </w:r>
          </w:p>
          <w:p>
            <w:pPr>
              <w:pStyle w:val="BodyText"/>
              <w:spacing w:before="44" w:after="0"/>
              <w:ind w:hanging="360" w:left="360"/>
              <w:rPr>
                <w:sz w:val="20"/>
                <w:szCs w:val="20"/>
              </w:rPr>
            </w:pPr>
            <w:r>
              <w:rPr>
                <w:kern w:val="0"/>
                <w:sz w:val="20"/>
                <w:szCs w:val="20"/>
                <w:lang w:val="de-DE" w:eastAsia="en-US" w:bidi="ar-SA"/>
              </w:rPr>
            </w:r>
          </w:p>
          <w:p>
            <w:pPr>
              <w:pStyle w:val="BodyText"/>
              <w:spacing w:before="44" w:after="0"/>
              <w:ind w:hanging="360" w:left="360"/>
              <w:rPr>
                <w:sz w:val="20"/>
                <w:szCs w:val="20"/>
              </w:rPr>
            </w:pPr>
            <w:r>
              <w:rPr>
                <w:kern w:val="0"/>
                <w:sz w:val="20"/>
                <w:szCs w:val="20"/>
                <w:lang w:val="de-DE" w:eastAsia="en-US" w:bidi="ar-SA"/>
              </w:rPr>
              <w:softHyphen/>
              <w:tab/>
            </w:r>
            <w:r>
              <w:rPr>
                <w:color w:themeColor="background2" w:themeShade="bf" w:val="C4BC96"/>
                <w:kern w:val="0"/>
                <w:sz w:val="20"/>
                <w:szCs w:val="20"/>
                <w:lang w:val="de-DE" w:eastAsia="en-US" w:bidi="ar-SA"/>
              </w:rPr>
              <w:t>Protolysereaktionen: Säure-Base-Konzept nach Brønsted, Säure-/Base-Konstanten (KS, pK</w:t>
            </w:r>
            <w:r>
              <w:rPr>
                <w:color w:themeColor="background2" w:themeShade="bf" w:val="C4BC96"/>
                <w:kern w:val="0"/>
                <w:sz w:val="20"/>
                <w:szCs w:val="20"/>
                <w:vertAlign w:val="subscript"/>
                <w:lang w:val="de-DE" w:eastAsia="en-US" w:bidi="ar-SA"/>
              </w:rPr>
              <w:t>S</w:t>
            </w:r>
            <w:r>
              <w:rPr>
                <w:color w:themeColor="background2" w:themeShade="bf" w:val="C4BC96"/>
                <w:kern w:val="0"/>
                <w:sz w:val="20"/>
                <w:szCs w:val="20"/>
                <w:lang w:val="de-DE" w:eastAsia="en-US" w:bidi="ar-SA"/>
              </w:rPr>
              <w:t>,, KB, pK</w:t>
            </w:r>
            <w:r>
              <w:rPr>
                <w:color w:themeColor="background2" w:themeShade="bf" w:val="C4BC96"/>
                <w:kern w:val="0"/>
                <w:sz w:val="20"/>
                <w:szCs w:val="20"/>
                <w:vertAlign w:val="subscript"/>
                <w:lang w:val="de-DE" w:eastAsia="en-US" w:bidi="ar-SA"/>
              </w:rPr>
              <w:t>B</w:t>
            </w:r>
            <w:r>
              <w:rPr>
                <w:color w:themeColor="background2" w:themeShade="bf" w:val="C4BC96"/>
                <w:kern w:val="0"/>
                <w:sz w:val="20"/>
                <w:szCs w:val="20"/>
                <w:lang w:val="de-DE" w:eastAsia="en-US" w:bidi="ar-SA"/>
              </w:rPr>
              <w:t>), Reaktionsgeschwindigkeit, chemisches Gleichgewicht, Massenwirkungsgesetz (Kc), pH-Wert-Berechnungen wässriger Lösungen von Säuren und Basen,</w:t>
            </w:r>
            <w:r>
              <w:rPr>
                <w:kern w:val="0"/>
                <w:sz w:val="20"/>
                <w:szCs w:val="20"/>
                <w:lang w:val="de-DE" w:eastAsia="en-US" w:bidi="ar-SA"/>
              </w:rPr>
              <w:t xml:space="preserve"> Puffersysteme</w:t>
            </w:r>
          </w:p>
          <w:p>
            <w:pPr>
              <w:pStyle w:val="BodyText"/>
              <w:spacing w:before="44" w:after="0"/>
              <w:ind w:hanging="360" w:left="360"/>
              <w:rPr>
                <w:sz w:val="20"/>
                <w:szCs w:val="20"/>
              </w:rPr>
            </w:pPr>
            <w:r>
              <w:rPr>
                <w:kern w:val="0"/>
                <w:sz w:val="20"/>
                <w:szCs w:val="20"/>
                <w:lang w:val="de-DE" w:eastAsia="en-US" w:bidi="ar-SA"/>
              </w:rPr>
              <w:softHyphen/>
              <w:tab/>
              <w:t>Löslichkeitsgleichgewichte</w:t>
            </w:r>
          </w:p>
          <w:p>
            <w:pPr>
              <w:pStyle w:val="BodyText"/>
              <w:spacing w:before="44" w:after="0"/>
              <w:ind w:hanging="360" w:left="360"/>
              <w:rPr>
                <w:sz w:val="20"/>
                <w:szCs w:val="20"/>
              </w:rPr>
            </w:pPr>
            <w:r>
              <w:rPr>
                <w:kern w:val="0"/>
                <w:sz w:val="20"/>
                <w:szCs w:val="20"/>
                <w:lang w:val="de-DE" w:eastAsia="en-US" w:bidi="ar-SA"/>
              </w:rPr>
              <w:softHyphen/>
              <w:tab/>
              <w:t xml:space="preserve">analytische Verfahren: Nachweisreaktionen (Fällungsreaktion, Farbreaktion, Gasentwicklung), Nachweise von Ionen, </w:t>
            </w:r>
            <w:r>
              <w:rPr>
                <w:color w:themeColor="background2" w:themeShade="bf" w:val="C4BC96"/>
                <w:kern w:val="0"/>
                <w:sz w:val="20"/>
                <w:szCs w:val="20"/>
                <w:lang w:val="de-DE" w:eastAsia="en-US" w:bidi="ar-SA"/>
              </w:rPr>
              <w:t>Säure-Base-Titrationen (mit Umschlagspunkt, mit Titrationskurve), potentiometrische pH-Wert-Messung</w:t>
            </w:r>
          </w:p>
          <w:p>
            <w:pPr>
              <w:pStyle w:val="BodyText"/>
              <w:spacing w:before="44" w:after="0"/>
              <w:ind w:hanging="360" w:left="360"/>
              <w:rPr>
                <w:sz w:val="20"/>
                <w:szCs w:val="20"/>
              </w:rPr>
            </w:pPr>
            <w:r>
              <w:rPr>
                <w:kern w:val="0"/>
                <w:sz w:val="20"/>
                <w:szCs w:val="20"/>
                <w:lang w:val="de-DE" w:eastAsia="en-US" w:bidi="ar-SA"/>
              </w:rPr>
              <w:softHyphen/>
              <w:tab/>
              <w:t xml:space="preserve">energetische Aspekte: </w:t>
            </w:r>
            <w:r>
              <w:rPr>
                <w:color w:themeColor="background2" w:themeShade="bf" w:val="C4BC96"/>
                <w:kern w:val="0"/>
                <w:sz w:val="20"/>
                <w:szCs w:val="20"/>
                <w:lang w:val="de-DE" w:eastAsia="en-US" w:bidi="ar-SA"/>
              </w:rPr>
              <w:t>Erster Hauptsatz der Thermodynamik, Neutralisationsenthalpie,</w:t>
            </w:r>
            <w:r>
              <w:rPr>
                <w:kern w:val="0"/>
                <w:sz w:val="20"/>
                <w:szCs w:val="20"/>
                <w:lang w:val="de-DE" w:eastAsia="en-US" w:bidi="ar-SA"/>
              </w:rPr>
              <w:t xml:space="preserve"> Lösungsenthalpie, </w:t>
            </w:r>
            <w:r>
              <w:rPr>
                <w:color w:themeColor="background2" w:themeShade="bf" w:val="C4BC96"/>
                <w:kern w:val="0"/>
                <w:sz w:val="20"/>
                <w:szCs w:val="20"/>
                <w:lang w:val="de-DE" w:eastAsia="en-US" w:bidi="ar-SA"/>
              </w:rPr>
              <w:t>Kalorimetrie</w:t>
            </w:r>
          </w:p>
          <w:p>
            <w:pPr>
              <w:pStyle w:val="BodyText"/>
              <w:spacing w:before="44" w:after="0"/>
              <w:ind w:hanging="360" w:left="360"/>
              <w:rPr>
                <w:sz w:val="20"/>
                <w:szCs w:val="20"/>
              </w:rPr>
            </w:pPr>
            <w:r>
              <w:rPr>
                <w:kern w:val="0"/>
                <w:sz w:val="20"/>
                <w:szCs w:val="20"/>
                <w:lang w:val="de-DE" w:eastAsia="en-US" w:bidi="ar-SA"/>
              </w:rPr>
              <w:softHyphen/>
              <w:tab/>
              <w:t>Entropie</w:t>
            </w:r>
          </w:p>
          <w:p>
            <w:pPr>
              <w:pStyle w:val="BodyText"/>
              <w:spacing w:before="44" w:after="0"/>
              <w:ind w:hanging="360" w:left="360"/>
              <w:rPr>
                <w:kern w:val="0"/>
                <w:lang w:val="de-DE" w:eastAsia="en-US" w:bidi="ar-SA"/>
              </w:rPr>
            </w:pPr>
            <w:r>
              <w:rPr>
                <w:kern w:val="0"/>
                <w:sz w:val="20"/>
                <w:szCs w:val="20"/>
                <w:lang w:val="de-DE" w:eastAsia="en-US" w:bidi="ar-SA"/>
              </w:rPr>
              <w:softHyphen/>
              <w:tab/>
              <w:t>Ionengitter, Ionenbindung</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die Wirkung eines Puffersystems auf Grundlage seiner Zusammensetzung (S2, S7, S16),</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berechnen den pH-Wert von Puffersystemen anhand der Henderson-Hasselbalch-Gleichung (S17),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erklären endotherme und exotherme Lösungsvorgänge bei Salzen unter Einbeziehung der Gitter- und Solvatationsenergie und führen den spontanen Ablauf eines endothermen Lösungsvorgangs auf die Entropieänderung zurück (S12, K8),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Fällungsreaktionen auf der Grundlage von Löslichkeitsgleichgewichten (S2, S7),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weisen ausgewählte Ionensorten (Halogenid-Ionen, Ammonium-Ionen, Carbonat-Ionen) salzartiger Verbindungen qualitativ nach (E5),</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interpretieren die Messdaten von Lösungsenthalpien verschiedener Salze unter Berücksichtigung der Entropie (S12, E8),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beurteilen den Einsatz, die Wirksamkeit und das Gefahrenpotenzial von </w:t>
            </w:r>
            <w:r>
              <w:rPr>
                <w:rFonts w:eastAsia="Arial" w:cs="Arial"/>
                <w:color w:themeColor="background2" w:themeShade="bf" w:val="C4BC96"/>
                <w:kern w:val="0"/>
                <w:sz w:val="20"/>
                <w:szCs w:val="20"/>
                <w:lang w:val="de-DE" w:eastAsia="en-US" w:bidi="ar-SA"/>
              </w:rPr>
              <w:t>Säuren, Basen und</w:t>
            </w:r>
            <w:r>
              <w:rPr>
                <w:rFonts w:eastAsia="Calibri" w:cs="Arial"/>
                <w:kern w:val="0"/>
                <w:sz w:val="20"/>
                <w:szCs w:val="20"/>
                <w:lang w:val="de-DE" w:eastAsia="en-US" w:bidi="ar-SA"/>
              </w:rPr>
              <w:t xml:space="preserve"> Salzen als Inhaltsstoffe in Alltagsprodukten und leiten daraus begründet Handlungsoptionen ab (B8, B11, K8), (</w:t>
            </w:r>
            <w:r>
              <w:rPr>
                <w:rFonts w:eastAsia="Calibri" w:cs="Arial"/>
                <w:kern w:val="0"/>
                <w:sz w:val="20"/>
                <w:szCs w:val="20"/>
                <w:highlight w:val="cyan"/>
                <w:lang w:val="de-DE" w:eastAsia="en-US" w:bidi="ar-SA"/>
              </w:rPr>
              <w:t>VB B Z3, Z6</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bewerten die Qualität von Produkten des Alltags oder Umweltparameter auf der Grundlage von qualitativen und quantitativen Analyseergebnissen und beurteilen die Daten hinsichtlich ihrer Aussagekraft (B3, B8, K8). (</w:t>
            </w:r>
            <w:r>
              <w:rPr>
                <w:rFonts w:eastAsia="Calibri" w:cs="Arial"/>
                <w:kern w:val="0"/>
                <w:sz w:val="20"/>
                <w:szCs w:val="20"/>
                <w:highlight w:val="cyan"/>
                <w:lang w:val="de-DE" w:eastAsia="en-US" w:bidi="ar-SA"/>
              </w:rPr>
              <w:t>VB B Z3</w:t>
            </w:r>
            <w:r>
              <w:rPr>
                <w:rFonts w:eastAsia="Calibri" w:cs="Arial"/>
                <w:kern w:val="0"/>
                <w:sz w:val="20"/>
                <w:szCs w:val="20"/>
                <w:lang w:val="de-DE" w:eastAsia="en-US" w:bidi="ar-SA"/>
              </w:rPr>
              <w:t>)</w:t>
            </w:r>
          </w:p>
        </w:tc>
      </w:tr>
      <w:tr>
        <w:trPr/>
        <w:tc>
          <w:tcPr>
            <w:tcW w:w="2694" w:type="dxa"/>
            <w:tcBorders/>
          </w:tcPr>
          <w:p>
            <w:pPr>
              <w:pStyle w:val="Normal"/>
              <w:widowControl/>
              <w:tabs>
                <w:tab w:val="clear" w:pos="709"/>
                <w:tab w:val="left" w:pos="510" w:leader="none"/>
              </w:tabs>
              <w:spacing w:lineRule="auto" w:line="240" w:before="0" w:after="0"/>
              <w:jc w:val="left"/>
              <w:rPr>
                <w:rFonts w:cs="Arial"/>
                <w:b/>
                <w:bCs/>
                <w:sz w:val="20"/>
                <w:szCs w:val="20"/>
                <w:u w:val="single"/>
              </w:rPr>
            </w:pPr>
            <w:r>
              <w:rPr>
                <w:rFonts w:eastAsia="Calibri" w:cs="Arial"/>
                <w:b/>
                <w:bCs/>
                <w:kern w:val="0"/>
                <w:sz w:val="20"/>
                <w:szCs w:val="20"/>
                <w:u w:val="single"/>
                <w:lang w:val="de-DE" w:eastAsia="en-US" w:bidi="ar-SA"/>
              </w:rPr>
              <w:t>Unterrichtsvorhaben III</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b/>
                <w:bCs/>
                <w:sz w:val="20"/>
                <w:szCs w:val="20"/>
              </w:rPr>
            </w:pPr>
            <w:r>
              <w:rPr>
                <w:rFonts w:eastAsia="Calibri" w:cs="Arial"/>
                <w:b/>
                <w:bCs/>
                <w:kern w:val="0"/>
                <w:sz w:val="20"/>
                <w:szCs w:val="20"/>
                <w:lang w:val="de-DE" w:eastAsia="en-US" w:bidi="ar-SA"/>
              </w:rPr>
              <w:t>Mobile Energieträger im Vergleich</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Welche Faktoren bestimmen die Spannung und die Stromstärke zwischen verschiedenen Redoxsystemen?</w:t>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sind Batterien und Akkumulatoren aufgebaut?</w:t>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kann die Leistung von Akkumulatoren berechnet und bewertet werden?</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0"/>
                <w:lang w:val="de-DE" w:eastAsia="en-US" w:bidi="ar-SA"/>
              </w:rPr>
              <w:t>ca. 8 USt.</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Analyse der Bestandteile von Batterien anhand von Anschauungsobjekten; Diagnose bekannter Inhalte aus der SI</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Experimente zu Reaktionen von verschiedenen Metallen und Salzlösungen (Redoxreaktionen als Elektronenübertragungsreaktionen, Wiederholung der Ionenbindung, Erarbeitung der Metallbindung</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Aufbau einer galvanischen Zelle (Daniell-Element): Messung von Spannung und Stromfluss (elektrochemische Doppelschicht)</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Messen von weiteren galvanischen Zellen, Berechnung der Zellspannung bei Standardbedingungen (mithilfe von Animationen), Bildung von Hypothesen zur Spannungsreihe, Einführung der Spannungsreihe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Hypothesenentwicklung zum Ablauf von Redoxreaktionen und experimentelle Überprüfung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Messen der Zellspannung verschiedener Konzentrationszellen und Ableiten  der Nernst-Gleichung zur Überprüfung der Messergebnisse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Berechnung der Leistung verschiedener galvanischer Zellen auch unter Nicht-Standardbedingungen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Modellexperiment einer Zink-Luft-Zelle, Laden und Entladen eines Zink-Luft-Akkus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(Vergleich galvanische Zelle – Elektrolyse)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Lernzirkel zu Batterie- und Akkutypen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Lernaufgabe Bewertung: Vergleich der Leistung, Ladezyklen, Energiedichte verschiedener Akkumulatoren für verschiedene Einsatzgebiete; Diskussion des Einsatzes mit Blick auf nachhaltiges Handeln (Kriterienentwicklung)</w:t>
            </w:r>
          </w:p>
        </w:tc>
        <w:tc>
          <w:tcPr>
            <w:tcW w:w="3887" w:type="dxa"/>
            <w:tcBorders/>
          </w:tcPr>
          <w:p>
            <w:pPr>
              <w:pStyle w:val="Normal"/>
              <w:widowControl/>
              <w:spacing w:lineRule="auto" w:line="240" w:before="0" w:after="0"/>
              <w:jc w:val="left"/>
              <w:rPr>
                <w:rFonts w:eastAsia="Arial" w:cs="Arial"/>
                <w:b/>
                <w:bCs/>
                <w:sz w:val="20"/>
                <w:szCs w:val="20"/>
              </w:rPr>
            </w:pPr>
            <w:r>
              <w:rPr>
                <w:rFonts w:eastAsia="Arial" w:cs="Arial"/>
                <w:b/>
                <w:bCs/>
                <w:kern w:val="0"/>
                <w:sz w:val="20"/>
                <w:szCs w:val="20"/>
                <w:lang w:val="de-DE" w:eastAsia="en-US" w:bidi="ar-SA"/>
              </w:rPr>
              <w:t>Inhaltsfeld Elektrochemische Prozesse und Energetik</w:t>
            </w:r>
          </w:p>
          <w:p>
            <w:pPr>
              <w:pStyle w:val="Normal"/>
              <w:widowControl/>
              <w:spacing w:lineRule="auto" w:line="240" w:before="0" w:after="0"/>
              <w:jc w:val="left"/>
              <w:rPr>
                <w:rFonts w:eastAsia="Arial" w:cs="Arial"/>
                <w:sz w:val="20"/>
                <w:szCs w:val="20"/>
              </w:rPr>
            </w:pPr>
            <w:r>
              <w:rPr>
                <w:rFonts w:eastAsia="Arial" w:cs="Arial"/>
                <w:kern w:val="0"/>
                <w:sz w:val="20"/>
                <w:szCs w:val="20"/>
                <w:lang w:val="de-DE" w:eastAsia="en-US" w:bidi="ar-SA"/>
              </w:rPr>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Redoxreaktionen als Elektronenübertragungsreaktionen</w:t>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galvanische Zellen: Metallbindung (Metallgitter, Elektronengasmodell), Ionenbindung, elektrochemische Spannungsreihe, elektrochemische Spannungsquellen, Berechnung der Zellspannung, Konzentrationszellen (Nernst-Gleichung)</w:t>
            </w:r>
          </w:p>
          <w:p>
            <w:pPr>
              <w:pStyle w:val="BodyText"/>
              <w:spacing w:before="44" w:after="0"/>
              <w:ind w:hanging="360" w:left="360"/>
              <w:rPr>
                <w:color w:themeColor="background2" w:themeShade="bf" w:val="C4BC96"/>
                <w:sz w:val="20"/>
                <w:szCs w:val="20"/>
              </w:rPr>
            </w:pPr>
            <w:r>
              <w:rPr>
                <w:kern w:val="0"/>
                <w:sz w:val="20"/>
                <w:szCs w:val="20"/>
                <w:lang w:val="de-DE" w:eastAsia="en-US" w:bidi="ar-SA"/>
              </w:rPr>
              <w:softHyphen/>
              <w:tab/>
            </w:r>
            <w:r>
              <w:rPr>
                <w:color w:themeColor="background2" w:themeShade="bf" w:val="C4BC96"/>
                <w:kern w:val="0"/>
                <w:sz w:val="20"/>
                <w:szCs w:val="20"/>
                <w:lang w:val="de-DE" w:eastAsia="en-US" w:bidi="ar-SA"/>
              </w:rPr>
              <w:t>Elektrolyse: Faraday-Gesetze, Zersetzungsspannung (Überspannung)</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Redoxtitration</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alternative Energieträger</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Energiespeicherung</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Korrosion: Sauerstoff- und Säurekorrosion, Korrosionsschutz</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energetische Aspekte: Erster Hauptsatz der Thermodynamik, Standardreaktionsenthalpien, Satz von Hess, freie Enthalpie, Gibbs-Helmholtz-Gleichung, heterogene Katalyse</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Redoxreaktionen als dynamische Gleichgewichtsreaktionen unter Berücksichtigung des Donator-Akzeptor-Konzepts (S7, S12, K7),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nennen die metallische Bindung und die Beweglichkeit hydratisierter Ionen als Voraussetzungen für einen geschlossenen Stromkreislauf der galvanischen Zelle und der Elektrolyse (S12, S15, K10),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den Aufbau und die Funktionsweise galvanischer Zellen hinsichtlich der chemischen Prozesse auch mithilfe digitaler Werkzeuge und berechnen auch unter Berücksichtigung der Nernst-Gleichung die jeweilige Zellspannung (S3, S17, E6, K11), (</w:t>
            </w:r>
            <w:r>
              <w:rPr>
                <w:rFonts w:eastAsia="Calibri" w:cs="Arial"/>
                <w:kern w:val="0"/>
                <w:sz w:val="20"/>
                <w:szCs w:val="20"/>
                <w:highlight w:val="yellow"/>
                <w:lang w:val="de-DE" w:eastAsia="en-US" w:bidi="ar-SA"/>
              </w:rPr>
              <w:t>MKR 1.2</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erläutern und vergleichen den Aufbau und die Funktion ausgewählter elektrochemischer Spannungsquellen aus Alltag und Technik (Batterie, Akkumulator, </w:t>
            </w:r>
            <w:r>
              <w:rPr>
                <w:rFonts w:eastAsia="Arial" w:cs="Arial"/>
                <w:color w:themeColor="background2" w:themeShade="bf" w:val="C4BC96"/>
                <w:kern w:val="0"/>
                <w:sz w:val="20"/>
                <w:szCs w:val="20"/>
                <w:lang w:val="de-DE" w:eastAsia="en-US" w:bidi="ar-SA"/>
              </w:rPr>
              <w:t>Brennstoffzelle)</w:t>
            </w:r>
            <w:r>
              <w:rPr>
                <w:rFonts w:eastAsia="Calibri" w:cs="Arial"/>
                <w:kern w:val="0"/>
                <w:sz w:val="20"/>
                <w:szCs w:val="20"/>
                <w:lang w:val="de-DE" w:eastAsia="en-US" w:bidi="ar-SA"/>
              </w:rPr>
              <w:t xml:space="preserve"> unter Berücksichtigung der Teilreaktionen sowie möglicher Zellspannungen (S10, S12, S16, K9),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die Reaktionen einer Elektrolyse auf stofflicher und energetischer Ebene als Umkehr der Reaktionen eines galvanischen Elements (S7, S16, K10),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entwickeln Hypothesen zum Auftreten von Redoxreaktionen zwischen Metall- und Nichtmetallatomen sowie Ionen und überprüfen diese experimentell (E3, E4, E5, E10),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ermitteln Messdaten ausgewählter galvanischer Zellen zur Einordnung in die elektrochemische Spannungsreihe (E6, E8),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die Herleitung elektrochemischer und thermodynamischer Gesetzmäßigkeiten (Faraday, Nernst, Gibbs-Helmholtz) aus experimentellen Daten (E8, S17, K8),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diskutieren Möglichkeiten und Grenzen bei der Umwandlung, Speicherung und Nutzung elektrischer Energie auch unter Berücksichtigung thermodynamischer Gesetzmäßigkeiten im Hinblick auf nachhaltiges Handeln (B3, B10, B13, E12, K8). (</w:t>
            </w:r>
            <w:r>
              <w:rPr>
                <w:rFonts w:eastAsia="Calibri" w:cs="Arial"/>
                <w:kern w:val="0"/>
                <w:sz w:val="20"/>
                <w:szCs w:val="20"/>
                <w:highlight w:val="cyan"/>
                <w:lang w:val="de-DE" w:eastAsia="en-US" w:bidi="ar-SA"/>
              </w:rPr>
              <w:t>VB D Z1, Z3</w:t>
            </w:r>
            <w:r>
              <w:rPr>
                <w:rFonts w:eastAsia="Calibri" w:cs="Arial"/>
                <w:kern w:val="0"/>
                <w:sz w:val="20"/>
                <w:szCs w:val="20"/>
                <w:lang w:val="de-DE" w:eastAsia="en-US" w:bidi="ar-SA"/>
              </w:rPr>
              <w:t>)</w:t>
            </w:r>
          </w:p>
        </w:tc>
      </w:tr>
      <w:tr>
        <w:trPr/>
        <w:tc>
          <w:tcPr>
            <w:tcW w:w="2694" w:type="dxa"/>
            <w:tcBorders/>
          </w:tcPr>
          <w:p>
            <w:pPr>
              <w:pStyle w:val="Normal"/>
              <w:widowControl/>
              <w:tabs>
                <w:tab w:val="clear" w:pos="709"/>
                <w:tab w:val="left" w:pos="510" w:leader="none"/>
              </w:tabs>
              <w:spacing w:lineRule="auto" w:line="240" w:before="0" w:after="0"/>
              <w:jc w:val="left"/>
              <w:rPr>
                <w:rFonts w:cs="Arial"/>
                <w:b/>
                <w:bCs/>
                <w:sz w:val="20"/>
                <w:szCs w:val="20"/>
                <w:u w:val="single"/>
              </w:rPr>
            </w:pPr>
            <w:r>
              <w:rPr>
                <w:rFonts w:eastAsia="Calibri" w:cs="Arial"/>
                <w:b/>
                <w:bCs/>
                <w:kern w:val="0"/>
                <w:sz w:val="20"/>
                <w:szCs w:val="20"/>
                <w:u w:val="single"/>
                <w:lang w:val="de-DE" w:eastAsia="en-US" w:bidi="ar-SA"/>
              </w:rPr>
              <w:t>Unterrichtsvorhaben IV</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b/>
                <w:bCs/>
                <w:sz w:val="20"/>
                <w:szCs w:val="20"/>
              </w:rPr>
            </w:pPr>
            <w:r>
              <w:rPr>
                <w:rFonts w:eastAsia="Calibri" w:cs="Arial"/>
                <w:b/>
                <w:bCs/>
                <w:kern w:val="0"/>
                <w:sz w:val="20"/>
                <w:szCs w:val="20"/>
                <w:lang w:val="de-DE" w:eastAsia="en-US" w:bidi="ar-SA"/>
              </w:rPr>
              <w:t>Wasserstoff – Brennstoff der Zukunft?</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viel Energie wird bei der Verbrennungsreaktion verschiedener Energieträger freigesetzt?</w:t>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funktioniert die Wasserstoffverbrennung in der Brennstoffzelle?</w:t>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beeinflussen Temperatur und Elektrodenmaterial die Leistung eines Akkus?</w:t>
            </w:r>
          </w:p>
          <w:p>
            <w:pPr>
              <w:pStyle w:val="Normal"/>
              <w:widowControl/>
              <w:tabs>
                <w:tab w:val="clear" w:pos="709"/>
                <w:tab w:val="left" w:pos="510" w:leader="none"/>
              </w:tabs>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0"/>
                <w:lang w:val="de-DE" w:eastAsia="en-US" w:bidi="ar-SA"/>
              </w:rPr>
              <w:t>ca. 20 UStd.</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Entwicklung von Kriterien zum Autokauf in Bezug auf verschiedene Treibstoffe (Wasserstoff, Erdgas, Autogas, Benzin und Diesel)</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Untersuchen der Verbrennungsreaktionen von Erdgas, Autogas, Wasserstoff, Benzin (Heptan) und Diesel (Heizöl): Nachweisreaktion der Verbrennungsprodukte, Aufstellen der Redoxreaktionen, energetische Betrachtung der Redoxreaktionen (Grundlagen der chemischen Energetik), Ermittlung der Reaktionsenthalpie, Berechnung der Verbrennungsenthalpie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Wasserstoff als Autoantrieb: Vergleich der Verbrennungsreaktion in der Brennstoffzelle mit der Verbrennung von Wasserstoff (Vergleich der Enthalpie: Unterscheidung von Wärme und elektrischer Arbeit; Erarbeitung der heterogenen Katalyse); Aufbau der PEM-Brennstoffzelle,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Schülerversuch: Bestimmung des energetischen Wirkungsgrads der PEM-Brennstoffzelle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Versuch: Elektrolyse von Wasser zur Gewinnung von Wasserstoff (energetische und stoffliche Betrachtung, Herleitung der Faraday-Gesetze)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Herleitung der Gibbs-Helmholtz-Gleichung mit Versuchen an einem Kupfer-Silber-Element und der Brennstoffzelle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Vergleich von Brennstoffzelle und Akkumulator: Warum ist die Leistung eines Akkumulators temperaturabhängig? (Versuch: Potentialmessung in Abhängigkeit von der Temperatur zur Ermittlung der freien Enthalpie)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Vergleich von Haupt- und Nebenreaktionen in galvanischen Zellen zur Erklärung des Zweiten Hauptsatzes</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Lernaufgabe: Wasserstoff – Bus, Bahn oder Flugzeug? Verfassen eines Beitrags für ein Reisemagazin (siehe Unterstützungsmaterial).</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tc>
        <w:tc>
          <w:tcPr>
            <w:tcW w:w="3887" w:type="dxa"/>
            <w:tcBorders/>
          </w:tcPr>
          <w:p>
            <w:pPr>
              <w:pStyle w:val="Normal"/>
              <w:widowControl/>
              <w:spacing w:lineRule="auto" w:line="240" w:before="0" w:after="0"/>
              <w:jc w:val="left"/>
              <w:rPr>
                <w:rFonts w:eastAsia="Arial" w:cs="Arial"/>
                <w:b/>
                <w:bCs/>
                <w:sz w:val="20"/>
                <w:szCs w:val="20"/>
              </w:rPr>
            </w:pPr>
            <w:r>
              <w:rPr>
                <w:rFonts w:eastAsia="Arial" w:cs="Arial"/>
                <w:b/>
                <w:bCs/>
                <w:kern w:val="0"/>
                <w:sz w:val="20"/>
                <w:szCs w:val="20"/>
                <w:lang w:val="de-DE" w:eastAsia="en-US" w:bidi="ar-SA"/>
              </w:rPr>
              <w:t>Inhaltsfeld Elektrochemische Prozesse und Energetik</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BodyText"/>
              <w:numPr>
                <w:ilvl w:val="0"/>
                <w:numId w:val="16"/>
              </w:numPr>
              <w:spacing w:before="44" w:after="0"/>
              <w:rPr>
                <w:color w:themeColor="background2" w:themeShade="bf" w:val="C4BC96"/>
                <w:sz w:val="20"/>
                <w:szCs w:val="20"/>
              </w:rPr>
            </w:pPr>
            <w:r>
              <w:rPr>
                <w:color w:themeColor="background2" w:themeShade="bf" w:val="C4BC96"/>
                <w:kern w:val="0"/>
                <w:sz w:val="20"/>
                <w:szCs w:val="20"/>
                <w:lang w:val="de-DE" w:eastAsia="en-US" w:bidi="ar-SA"/>
              </w:rPr>
              <w:t>Redoxreaktionen als Elektronenübertragungsreaktionen</w:t>
            </w:r>
          </w:p>
          <w:p>
            <w:pPr>
              <w:pStyle w:val="BodyText"/>
              <w:numPr>
                <w:ilvl w:val="0"/>
                <w:numId w:val="16"/>
              </w:numPr>
              <w:spacing w:before="44" w:after="0"/>
              <w:rPr>
                <w:color w:themeColor="background2" w:themeShade="bf" w:val="C4BC96"/>
                <w:sz w:val="20"/>
                <w:szCs w:val="20"/>
              </w:rPr>
            </w:pPr>
            <w:r>
              <w:rPr>
                <w:color w:themeColor="background2" w:themeShade="bf" w:val="C4BC96"/>
                <w:kern w:val="0"/>
                <w:sz w:val="20"/>
                <w:szCs w:val="20"/>
                <w:lang w:val="de-DE" w:eastAsia="en-US" w:bidi="ar-SA"/>
              </w:rPr>
              <w:t>galvanische Zellen: Metallbindung (Metallgitter, Elektronengasmodell), Ionenbindung, elektrochemische Spannungsreihe, elektrochemische Spannungsquellen, Berechnung der Zellspannung, Konzentrationszellen (Nernst-Gleichung)</w:t>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Elektrolyse: Faraday-Gesetze, Zersetzungsspannung (Überspannung)</w:t>
            </w:r>
          </w:p>
          <w:p>
            <w:pPr>
              <w:pStyle w:val="BodyText"/>
              <w:numPr>
                <w:ilvl w:val="0"/>
                <w:numId w:val="15"/>
              </w:numPr>
              <w:spacing w:before="44" w:after="0"/>
              <w:rPr>
                <w:color w:themeColor="text1" w:val="000000"/>
                <w:sz w:val="20"/>
                <w:szCs w:val="20"/>
              </w:rPr>
            </w:pPr>
            <w:r>
              <w:rPr>
                <w:color w:themeColor="background2" w:themeShade="bf" w:val="C4BC96"/>
                <w:kern w:val="0"/>
                <w:sz w:val="20"/>
                <w:szCs w:val="20"/>
                <w:lang w:val="de-DE" w:eastAsia="en-US" w:bidi="ar-SA"/>
              </w:rPr>
              <w:t>Redoxtitration</w:t>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alternative Energieträger</w:t>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Energiespeicherung</w:t>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t>Korrosion: Sauerstoff- und Säurekorrosion, Korrosionsschutz</w:t>
            </w:r>
          </w:p>
          <w:p>
            <w:pPr>
              <w:pStyle w:val="BodyText"/>
              <w:numPr>
                <w:ilvl w:val="0"/>
                <w:numId w:val="15"/>
              </w:numPr>
              <w:spacing w:before="44" w:after="0"/>
              <w:rPr>
                <w:color w:themeColor="text1" w:val="000000"/>
                <w:sz w:val="20"/>
                <w:szCs w:val="20"/>
              </w:rPr>
            </w:pPr>
            <w:r>
              <w:rPr>
                <w:color w:themeColor="text1" w:val="000000"/>
                <w:kern w:val="0"/>
                <w:sz w:val="20"/>
                <w:szCs w:val="20"/>
                <w:lang w:val="de-DE" w:eastAsia="en-US" w:bidi="ar-SA"/>
              </w:rPr>
              <w:t>energetische Aspekte: Erster Hauptsatz und Zweiter der Thermodynamik, Standardreaktionsenthalpien, Satz von Hess, freie Enthalpie, Gibbs-Helmholtz-Gleichung, heterogene Katalyse</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erläutern und vergleichen den Aufbau und die Funktion ausgewählter elektrochemischer Spannungsquellen aus Alltag und Technik (</w:t>
            </w:r>
            <w:r>
              <w:rPr>
                <w:rFonts w:eastAsia="Arial" w:cs="Arial"/>
                <w:color w:themeColor="background2" w:themeShade="bf" w:val="C4BC96"/>
                <w:kern w:val="0"/>
                <w:sz w:val="20"/>
                <w:szCs w:val="20"/>
                <w:lang w:val="de-DE" w:eastAsia="en-US" w:bidi="ar-SA"/>
              </w:rPr>
              <w:t>Batterie, Akkumulator</w:t>
            </w:r>
            <w:r>
              <w:rPr>
                <w:rFonts w:eastAsia="Calibri" w:cs="Arial"/>
                <w:kern w:val="0"/>
                <w:sz w:val="20"/>
                <w:szCs w:val="20"/>
                <w:lang w:val="de-DE" w:eastAsia="en-US" w:bidi="ar-SA"/>
              </w:rPr>
              <w:t xml:space="preserve">, Brennstoffzelle) unter Berücksichtigung der Teilreaktionen sowie möglicher Zellspannungen (S10, S12, S16, K9),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am Beispiel einer Brennstoffzelle die Funktion der heterogenen Katalyse unter Verwendung geeigneter Medien (S8, S12, K11),</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die für eine Elektrolyse benötigte Zersetzungsspannung unter Berücksichtigung des Phänomens der Überspannung (S12, K8),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interpretieren energetische Erscheinungen bei Redoxreaktionen auf die Umwandlung eines Teils der in Stoffen gespeicherten Energie in Wärme und Arbeit unter Berücksichtigung der Einschränkung durch den zweiten Hauptsatz der Thermodynamik (S3, S12, K10),</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berechnen die freie Enthalpie bei Redoxreaktionen (S3, S17, K8),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erklären die Herleitung elektrochemischer und thermodynamischer Gesetzmäßigkeiten (Faraday, Nernst, Gibbs-Helmholtz) aus experimentellen Daten (E8, S17, K8),</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ermitteln die Leistung einer elektrochemischen Spannungsquelle an einem Beispiel (E5, E10, S17),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ermitteln die Standardreaktionsenthalpien ausgewählter Redoxreaktionen unter Anwendung des Satzes von Hess auch rechnerisch (E2, E4, E7, S16, S 17, K2),</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bewerten auch unter Berücksichtigung des energetischen Wirkungsgrads fossile und elektrochemische Energiequellen (B2, B4, K3, K12). (</w:t>
            </w:r>
            <w:r>
              <w:rPr>
                <w:rFonts w:eastAsia="Calibri" w:cs="Arial"/>
                <w:kern w:val="0"/>
                <w:sz w:val="20"/>
                <w:szCs w:val="20"/>
                <w:highlight w:val="cyan"/>
                <w:lang w:val="de-DE" w:eastAsia="en-US" w:bidi="ar-SA"/>
              </w:rPr>
              <w:t>VB D Z1, Z3</w:t>
            </w:r>
            <w:r>
              <w:rPr>
                <w:rFonts w:eastAsia="Calibri" w:cs="Arial"/>
                <w:kern w:val="0"/>
                <w:sz w:val="20"/>
                <w:szCs w:val="20"/>
                <w:lang w:val="de-DE" w:eastAsia="en-US" w:bidi="ar-SA"/>
              </w:rPr>
              <w:t>)</w:t>
            </w:r>
          </w:p>
        </w:tc>
      </w:tr>
      <w:tr>
        <w:trPr/>
        <w:tc>
          <w:tcPr>
            <w:tcW w:w="2694" w:type="dxa"/>
            <w:tcBorders/>
          </w:tcPr>
          <w:p>
            <w:pPr>
              <w:pStyle w:val="Normal"/>
              <w:widowControl/>
              <w:tabs>
                <w:tab w:val="clear" w:pos="709"/>
                <w:tab w:val="left" w:pos="510" w:leader="none"/>
              </w:tabs>
              <w:spacing w:lineRule="auto" w:line="240" w:before="0" w:after="0"/>
              <w:jc w:val="left"/>
              <w:rPr>
                <w:rFonts w:cs="Arial"/>
                <w:b/>
                <w:bCs/>
                <w:sz w:val="20"/>
                <w:szCs w:val="20"/>
                <w:u w:val="single"/>
              </w:rPr>
            </w:pPr>
            <w:r>
              <w:rPr>
                <w:rFonts w:eastAsia="Calibri" w:cs="Arial"/>
                <w:b/>
                <w:bCs/>
                <w:kern w:val="0"/>
                <w:sz w:val="20"/>
                <w:szCs w:val="20"/>
                <w:u w:val="single"/>
                <w:lang w:val="de-DE" w:eastAsia="en-US" w:bidi="ar-SA"/>
              </w:rPr>
              <w:t>Unterrichtsvorhaben V</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b/>
                <w:bCs/>
                <w:sz w:val="20"/>
                <w:szCs w:val="20"/>
              </w:rPr>
            </w:pPr>
            <w:r>
              <w:rPr>
                <w:rFonts w:eastAsia="Calibri" w:cs="Arial"/>
                <w:b/>
                <w:bCs/>
                <w:kern w:val="0"/>
                <w:sz w:val="20"/>
                <w:szCs w:val="20"/>
                <w:lang w:val="de-DE" w:eastAsia="en-US" w:bidi="ar-SA"/>
              </w:rPr>
              <w:t>Korrosion von Metallen</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kann man Metalle nachhaltig vor Korrosion schützen?</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0"/>
                <w:lang w:val="de-DE" w:eastAsia="en-US" w:bidi="ar-SA"/>
              </w:rPr>
              <w:t>ca. 8 UStd.</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Erarbeitung einer Mindmap von Korrosionsfolgen anhand von Abbildungen, Materialproben, Informationen zu den Kosten und ökologischen Folgen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Experimentelle Untersuchungen zur Säure- und Sauerstoffkorrosion, Bildung eines Lokalelements, Opferanode</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Experimente zu Korrosionsschutzmaßnahmen entwickeln und experimentell überprüfen (Opferanode, Galvanik mit Berechnung von abgeschiedener Masse und benötigter Ladungsmenge)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Diskussion der Nachhaltigkeit verschiedener Korrosionsschutzmaßnahmen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xml:space="preserve">Lern-/Bewertungsaufgabe: Darstellung der elektrolytischen Metallgewinnungsmöglichkeiten und Berechnung der Ausbeute im Verhältnis der eingesetzten Energie  </w:t>
            </w:r>
          </w:p>
        </w:tc>
        <w:tc>
          <w:tcPr>
            <w:tcW w:w="3887" w:type="dxa"/>
            <w:tcBorders/>
          </w:tcPr>
          <w:p>
            <w:pPr>
              <w:pStyle w:val="Normal"/>
              <w:widowControl/>
              <w:spacing w:lineRule="auto" w:line="240" w:before="0" w:after="0"/>
              <w:jc w:val="left"/>
              <w:rPr>
                <w:rFonts w:cs="Arial"/>
                <w:b/>
                <w:bCs/>
                <w:sz w:val="20"/>
                <w:szCs w:val="20"/>
              </w:rPr>
            </w:pPr>
            <w:r>
              <w:rPr>
                <w:rFonts w:eastAsia="Calibri" w:cs="Arial"/>
                <w:b/>
                <w:bCs/>
                <w:kern w:val="0"/>
                <w:sz w:val="20"/>
                <w:szCs w:val="20"/>
                <w:lang w:val="de-DE" w:eastAsia="en-US" w:bidi="ar-SA"/>
              </w:rPr>
              <w:t>Inhaltsfeld Elektrochemische Prozesse und Energetik</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t>Redoxreaktionen als Elektronenübertragungsreaktionen</w:t>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softHyphen/>
              <w:tab/>
              <w:t>galvanische Zellen: Metallbindung (Metallgitter, Elektronengasmodell), Ionenbindung, elektrochemische Spannungsreihe, elektrochemische Spannungsquellen, Berechnung der Zellspannung, Konzentrationszellen (Nernst-Gleichung)</w:t>
            </w:r>
          </w:p>
          <w:p>
            <w:pPr>
              <w:pStyle w:val="BodyText"/>
              <w:spacing w:before="44" w:after="0"/>
              <w:ind w:hanging="360" w:left="360"/>
              <w:rPr>
                <w:sz w:val="20"/>
                <w:szCs w:val="20"/>
              </w:rPr>
            </w:pPr>
            <w:r>
              <w:rPr>
                <w:kern w:val="0"/>
                <w:sz w:val="20"/>
                <w:szCs w:val="20"/>
                <w:lang w:val="de-DE" w:eastAsia="en-US" w:bidi="ar-SA"/>
              </w:rPr>
              <w:softHyphen/>
              <w:tab/>
              <w:t>Elektrolyse: Faraday-Gesetze, Zersetzungsspannung (Überspannung)</w:t>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t>Redoxtitration</w:t>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t>alternative Energieträger</w:t>
            </w:r>
          </w:p>
          <w:p>
            <w:pPr>
              <w:pStyle w:val="BodyText"/>
              <w:numPr>
                <w:ilvl w:val="0"/>
                <w:numId w:val="15"/>
              </w:numPr>
              <w:spacing w:before="44" w:after="0"/>
              <w:rPr>
                <w:color w:themeColor="background2" w:themeShade="bf" w:val="C4BC96"/>
                <w:sz w:val="20"/>
                <w:szCs w:val="20"/>
              </w:rPr>
            </w:pPr>
            <w:r>
              <w:rPr>
                <w:color w:themeColor="background2" w:themeShade="bf" w:val="C4BC96"/>
                <w:kern w:val="0"/>
                <w:sz w:val="20"/>
                <w:szCs w:val="20"/>
                <w:lang w:val="de-DE" w:eastAsia="en-US" w:bidi="ar-SA"/>
              </w:rPr>
              <w:t>Energiespeicherung</w:t>
            </w:r>
          </w:p>
          <w:p>
            <w:pPr>
              <w:pStyle w:val="BodyText"/>
              <w:spacing w:before="44" w:after="0"/>
              <w:ind w:hanging="360" w:left="360"/>
              <w:rPr>
                <w:sz w:val="20"/>
                <w:szCs w:val="20"/>
              </w:rPr>
            </w:pPr>
            <w:r>
              <w:rPr>
                <w:kern w:val="0"/>
                <w:sz w:val="20"/>
                <w:szCs w:val="20"/>
                <w:lang w:val="de-DE" w:eastAsia="en-US" w:bidi="ar-SA"/>
              </w:rPr>
              <w:softHyphen/>
              <w:tab/>
              <w:t>Korrosion: Sauerstoff- und Säurekorrosion, Korrosionsschutz</w:t>
            </w:r>
          </w:p>
          <w:p>
            <w:pPr>
              <w:pStyle w:val="BodyText"/>
              <w:spacing w:before="44" w:after="0"/>
              <w:ind w:hanging="360" w:left="360"/>
              <w:rPr>
                <w:kern w:val="0"/>
                <w:lang w:val="de-DE" w:eastAsia="en-US" w:bidi="ar-SA"/>
              </w:rPr>
            </w:pPr>
            <w:r>
              <w:rPr>
                <w:kern w:val="0"/>
                <w:sz w:val="20"/>
                <w:szCs w:val="20"/>
                <w:lang w:val="de-DE" w:eastAsia="en-US" w:bidi="ar-SA"/>
              </w:rPr>
              <w:softHyphen/>
              <w:tab/>
            </w:r>
            <w:r>
              <w:rPr>
                <w:color w:themeColor="background2" w:themeShade="bf" w:val="C4BC96"/>
                <w:kern w:val="0"/>
                <w:sz w:val="20"/>
                <w:szCs w:val="20"/>
                <w:lang w:val="de-DE" w:eastAsia="en-US" w:bidi="ar-SA"/>
              </w:rPr>
              <w:t>energetische Aspekte: Erster und Zweiter Hauptsatz der Thermodynamik, Standardreaktionsenthalpien, Satz von Hess, freie Enthalpie, Gibbs-Helmholtz-Gleichung, heterogene Katalyse</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berechnen Stoffumsätze unter Anwendung der Faraday-Gesetze (S3, S17),</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 xml:space="preserve">erklären die Herleitung elektrochemischer und thermodynamischer Gesetzmäßigkeiten (Faraday, Nernst, Gibbs-Helmholtz) aus experimentellen Daten (E8, S17, K8), </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entwickeln Hypothesen zur Bildung von Lokalelementen als Grundlage von Korrosionsvorgängen und überprüfen diese experimentell (E1, E3, E5, S15),</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entwickeln ausgewählte Verfahren zum Korrosionsschutz (Galvanik, Opferanode) und führen diese durch (E1, E4, E5, K13), (</w:t>
            </w:r>
            <w:r>
              <w:rPr>
                <w:rFonts w:eastAsia="Calibri" w:cs="Arial"/>
                <w:kern w:val="0"/>
                <w:sz w:val="20"/>
                <w:szCs w:val="20"/>
                <w:highlight w:val="cyan"/>
                <w:lang w:val="de-DE" w:eastAsia="en-US" w:bidi="ar-SA"/>
              </w:rPr>
              <w:t>VB D Z3</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diskutieren ökologische und ökonomische Aspekte der elektrolytischen Gewinnung eines Stoffes unter Berücksichtigung der Faraday-Gesetze (B10, B13, E8, K13), (</w:t>
            </w:r>
            <w:r>
              <w:rPr>
                <w:rFonts w:eastAsia="Calibri" w:cs="Arial"/>
                <w:kern w:val="0"/>
                <w:sz w:val="20"/>
                <w:szCs w:val="20"/>
                <w:highlight w:val="cyan"/>
                <w:lang w:val="de-DE" w:eastAsia="en-US" w:bidi="ar-SA"/>
              </w:rPr>
              <w:t>VB D Z 3</w:t>
            </w:r>
            <w:r>
              <w:rPr>
                <w:rFonts w:eastAsia="Calibri" w:cs="Arial"/>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rFonts w:cs="Arial"/>
                <w:sz w:val="20"/>
                <w:szCs w:val="20"/>
              </w:rPr>
            </w:pPr>
            <w:r>
              <w:rPr>
                <w:rFonts w:eastAsia="Calibri" w:cs="Arial"/>
                <w:kern w:val="0"/>
                <w:sz w:val="20"/>
                <w:szCs w:val="20"/>
                <w:lang w:val="de-DE" w:eastAsia="en-US" w:bidi="ar-SA"/>
              </w:rPr>
              <w:t>beurteilen Folgen von Korrosionsvorgängen und adäquate Korrosionsschutzmaßnahmen unter ökologischen und ökonomischen Aspekten (B12, B14, E1). (</w:t>
            </w:r>
            <w:r>
              <w:rPr>
                <w:rFonts w:eastAsia="Calibri" w:cs="Arial"/>
                <w:kern w:val="0"/>
                <w:sz w:val="20"/>
                <w:szCs w:val="20"/>
                <w:highlight w:val="cyan"/>
                <w:lang w:val="de-DE" w:eastAsia="en-US" w:bidi="ar-SA"/>
              </w:rPr>
              <w:t>VB D Z3</w:t>
            </w:r>
            <w:r>
              <w:rPr>
                <w:rFonts w:eastAsia="Calibri" w:cs="Arial"/>
                <w:kern w:val="0"/>
                <w:sz w:val="20"/>
                <w:szCs w:val="20"/>
                <w:lang w:val="de-DE" w:eastAsia="en-US" w:bidi="ar-SA"/>
              </w:rPr>
              <w:t>)</w:t>
            </w:r>
          </w:p>
        </w:tc>
      </w:tr>
      <w:tr>
        <w:trPr/>
        <w:tc>
          <w:tcPr>
            <w:tcW w:w="2694" w:type="dxa"/>
            <w:tcBorders/>
          </w:tcPr>
          <w:p>
            <w:pPr>
              <w:pStyle w:val="Normal"/>
              <w:widowControl/>
              <w:tabs>
                <w:tab w:val="clear" w:pos="709"/>
                <w:tab w:val="left" w:pos="510" w:leader="none"/>
              </w:tabs>
              <w:spacing w:lineRule="auto" w:line="240" w:before="0" w:after="0"/>
              <w:jc w:val="left"/>
              <w:rPr>
                <w:rFonts w:cs="Arial"/>
                <w:b/>
                <w:bCs/>
                <w:sz w:val="20"/>
                <w:szCs w:val="20"/>
                <w:u w:val="single"/>
              </w:rPr>
            </w:pPr>
            <w:r>
              <w:rPr>
                <w:rFonts w:eastAsia="Calibri" w:cs="Arial"/>
                <w:b/>
                <w:bCs/>
                <w:kern w:val="0"/>
                <w:sz w:val="20"/>
                <w:szCs w:val="20"/>
                <w:u w:val="single"/>
                <w:lang w:val="de-DE" w:eastAsia="en-US" w:bidi="ar-SA"/>
              </w:rPr>
              <w:t>Unterrichtsvorhaben VI</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b/>
                <w:bCs/>
                <w:sz w:val="20"/>
                <w:szCs w:val="20"/>
              </w:rPr>
            </w:pPr>
            <w:r>
              <w:rPr>
                <w:rFonts w:eastAsia="Calibri" w:cs="Arial"/>
                <w:b/>
                <w:bCs/>
                <w:kern w:val="0"/>
                <w:sz w:val="20"/>
                <w:szCs w:val="20"/>
                <w:lang w:val="de-DE" w:eastAsia="en-US" w:bidi="ar-SA"/>
              </w:rPr>
              <w:t>Quantitative Analyse von Produkten des Alltags</w:t>
            </w:r>
          </w:p>
          <w:p>
            <w:pPr>
              <w:pStyle w:val="Normal"/>
              <w:widowControl/>
              <w:tabs>
                <w:tab w:val="clear" w:pos="709"/>
                <w:tab w:val="left" w:pos="510" w:leader="none"/>
              </w:tabs>
              <w:spacing w:lineRule="auto" w:line="240" w:before="0" w:after="0"/>
              <w:jc w:val="left"/>
              <w:rPr>
                <w:rFonts w:cs="Arial"/>
                <w:b/>
                <w:bCs/>
                <w:sz w:val="20"/>
                <w:szCs w:val="20"/>
              </w:rPr>
            </w:pPr>
            <w:r>
              <w:rPr>
                <w:rFonts w:eastAsia="Calibri" w:cs="Arial"/>
                <w:b/>
                <w:bCs/>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i/>
                <w:i/>
                <w:iCs/>
                <w:sz w:val="20"/>
                <w:szCs w:val="20"/>
              </w:rPr>
            </w:pPr>
            <w:r>
              <w:rPr>
                <w:rFonts w:eastAsia="Calibri" w:cs="Arial"/>
                <w:i/>
                <w:iCs/>
                <w:kern w:val="0"/>
                <w:sz w:val="20"/>
                <w:szCs w:val="20"/>
                <w:lang w:val="de-DE" w:eastAsia="en-US" w:bidi="ar-SA"/>
              </w:rPr>
              <w:t>Wie hoch ist die Säure-Konzentration in verschiedenen Lebensmitteln?</w:t>
            </w:r>
          </w:p>
          <w:p>
            <w:pPr>
              <w:pStyle w:val="Normal"/>
              <w:widowControl/>
              <w:tabs>
                <w:tab w:val="clear" w:pos="709"/>
                <w:tab w:val="left" w:pos="510" w:leader="none"/>
              </w:tabs>
              <w:spacing w:lineRule="auto" w:line="240" w:before="0" w:after="0"/>
              <w:jc w:val="left"/>
              <w:rPr>
                <w:rFonts w:cs="Arial"/>
                <w:i/>
                <w:i/>
                <w:iCs/>
                <w:strike/>
                <w:sz w:val="20"/>
                <w:szCs w:val="20"/>
              </w:rPr>
            </w:pPr>
            <w:r>
              <w:rPr>
                <w:rFonts w:eastAsia="Calibri" w:cs="Arial"/>
                <w:i/>
                <w:iCs/>
                <w:strike/>
                <w:kern w:val="0"/>
                <w:sz w:val="20"/>
                <w:szCs w:val="20"/>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0"/>
                <w:lang w:val="de-DE" w:eastAsia="en-US" w:bidi="ar-SA"/>
              </w:rPr>
              <w:t>ca. 12 UStd.</w:t>
            </w:r>
          </w:p>
        </w:tc>
        <w:tc>
          <w:tcPr>
            <w:tcW w:w="3574" w:type="dxa"/>
            <w:tcBorders/>
          </w:tcPr>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Wiederholung der Konzentrationsbestimmung mittels Säure-Base-Titration mit Umschlagspunkt am Beispiel der Bestimmung des Essigsäuregehalts in Speiseessig</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Bestimmung der Essigsäurekonzentration in Aceto Balsamico zur Einführung der potentiometrischen pH-Wert-Messung einschließlich der Ableitung und Berechnung von Titrationskurven</w:t>
            </w:r>
            <w:r>
              <w:rPr>
                <w:rFonts w:eastAsia="Calibri" w:cs="Arial"/>
                <w:strike/>
                <w:kern w:val="0"/>
                <w:sz w:val="20"/>
                <w:szCs w:val="20"/>
                <w:lang w:val="de-DE" w:eastAsia="en-US" w:bidi="ar-SA"/>
              </w:rPr>
              <w:t xml:space="preserve">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Aufbau und Funktionsweise einer pH-Elektrode (Nernst-Gleichung)</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Anwendungsmöglichkeit der Nernst-Gleichung zur Bestimmung der Metallionenkonzentration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Projektunterricht zur Bestimmung des Säure-Gehalts in Lebensmitteln z. B.:</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Zitronensäure in Orangen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Milchsäure in Joghurt</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Oxalsäure in Rhabarber</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Weinsäure in Weißwein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 Phosphorsäure in Cola</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Bestimmung des Gehalts an Konservierungsmitteln bzw. Antioxidantien in Getränken (z. B. schwefliger Säure im Wein, Ascorbinsäure in Fruchtsäften) zur Einführung der Redoxtitration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t>Bewertungsaufgabe zur kritischen Reflexion zur Nutzung von Konservierungsmitteln bzw. Antioxidantien anhand erhobener Messdaten</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tc>
        <w:tc>
          <w:tcPr>
            <w:tcW w:w="3887" w:type="dxa"/>
            <w:tcBorders/>
          </w:tcPr>
          <w:p>
            <w:pPr>
              <w:pStyle w:val="Normal"/>
              <w:widowControl/>
              <w:spacing w:lineRule="auto" w:line="240" w:before="0" w:after="0"/>
              <w:jc w:val="left"/>
              <w:rPr>
                <w:rFonts w:cs="Arial"/>
                <w:b/>
                <w:bCs/>
                <w:sz w:val="20"/>
                <w:szCs w:val="20"/>
              </w:rPr>
            </w:pPr>
            <w:r>
              <w:rPr>
                <w:rFonts w:eastAsia="Calibri" w:cs="Arial"/>
                <w:b/>
                <w:bCs/>
                <w:kern w:val="0"/>
                <w:sz w:val="20"/>
                <w:szCs w:val="20"/>
                <w:lang w:val="de-DE" w:eastAsia="en-US" w:bidi="ar-SA"/>
              </w:rPr>
              <w:t>Inhaltsfeld Säuren, Basen und analytische Verfahren</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BodyText"/>
              <w:spacing w:before="44" w:after="0"/>
              <w:ind w:hanging="360" w:left="360"/>
              <w:rPr>
                <w:color w:themeColor="background2" w:themeShade="bf" w:val="C4BC96"/>
                <w:sz w:val="20"/>
                <w:szCs w:val="20"/>
              </w:rPr>
            </w:pPr>
            <w:r>
              <w:rPr>
                <w:kern w:val="0"/>
                <w:lang w:val="de-DE" w:eastAsia="en-US" w:bidi="ar-SA"/>
              </w:rPr>
              <w:softHyphen/>
              <w:tab/>
            </w:r>
            <w:r>
              <w:rPr>
                <w:color w:themeColor="background2" w:themeShade="bf" w:val="C4BC96"/>
                <w:kern w:val="0"/>
                <w:sz w:val="20"/>
                <w:szCs w:val="20"/>
                <w:lang w:val="de-DE" w:eastAsia="en-US" w:bidi="ar-SA"/>
              </w:rPr>
              <w:t>Protolysereaktionen: Säure-Base-Konzept nach Brønsted, Säure-/Base-Konstanten (KS, pK</w:t>
            </w:r>
            <w:r>
              <w:rPr>
                <w:color w:themeColor="background2" w:themeShade="bf" w:val="C4BC96"/>
                <w:kern w:val="0"/>
                <w:sz w:val="20"/>
                <w:szCs w:val="20"/>
                <w:vertAlign w:val="subscript"/>
                <w:lang w:val="de-DE" w:eastAsia="en-US" w:bidi="ar-SA"/>
              </w:rPr>
              <w:t>S</w:t>
            </w:r>
            <w:r>
              <w:rPr>
                <w:color w:themeColor="background2" w:themeShade="bf" w:val="C4BC96"/>
                <w:kern w:val="0"/>
                <w:sz w:val="20"/>
                <w:szCs w:val="20"/>
                <w:lang w:val="de-DE" w:eastAsia="en-US" w:bidi="ar-SA"/>
              </w:rPr>
              <w:t>, KB, pK</w:t>
            </w:r>
            <w:r>
              <w:rPr>
                <w:color w:themeColor="background2" w:themeShade="bf" w:val="C4BC96"/>
                <w:kern w:val="0"/>
                <w:sz w:val="20"/>
                <w:szCs w:val="20"/>
                <w:vertAlign w:val="subscript"/>
                <w:lang w:val="de-DE" w:eastAsia="en-US" w:bidi="ar-SA"/>
              </w:rPr>
              <w:t>B</w:t>
            </w:r>
            <w:r>
              <w:rPr>
                <w:color w:themeColor="background2" w:themeShade="bf" w:val="C4BC96"/>
                <w:kern w:val="0"/>
                <w:sz w:val="20"/>
                <w:szCs w:val="20"/>
                <w:lang w:val="de-DE" w:eastAsia="en-US" w:bidi="ar-SA"/>
              </w:rPr>
              <w:t>), Reaktionsgeschwindigkeit, chemisches Gleichgewicht, Massenwirkungsgesetz (Kc), pH-Wert-Berechnungen wässriger Lösungen von Säuren und Basen, Puffersysteme</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Löslichkeitsgleichgewichte</w:t>
            </w:r>
          </w:p>
          <w:p>
            <w:pPr>
              <w:pStyle w:val="BodyText"/>
              <w:spacing w:before="44" w:after="0"/>
              <w:ind w:hanging="360" w:left="360"/>
              <w:rPr>
                <w:sz w:val="20"/>
                <w:szCs w:val="20"/>
              </w:rPr>
            </w:pPr>
            <w:r>
              <w:rPr>
                <w:kern w:val="0"/>
                <w:sz w:val="20"/>
                <w:szCs w:val="20"/>
                <w:lang w:val="de-DE" w:eastAsia="en-US" w:bidi="ar-SA"/>
              </w:rPr>
              <w:softHyphen/>
              <w:tab/>
              <w:t xml:space="preserve">analytische Verfahren: </w:t>
            </w:r>
            <w:r>
              <w:rPr>
                <w:color w:themeColor="background2" w:themeShade="bf" w:val="C4BC96"/>
                <w:kern w:val="0"/>
                <w:sz w:val="20"/>
                <w:szCs w:val="20"/>
                <w:lang w:val="de-DE" w:eastAsia="en-US" w:bidi="ar-SA"/>
              </w:rPr>
              <w:t xml:space="preserve">Nachweisreaktionen (Fällungsreaktion, Farbreaktion, Gasentwicklung), Nachweise von Ionen, </w:t>
            </w:r>
            <w:r>
              <w:rPr>
                <w:kern w:val="0"/>
                <w:sz w:val="20"/>
                <w:szCs w:val="20"/>
                <w:lang w:val="de-DE" w:eastAsia="en-US" w:bidi="ar-SA"/>
              </w:rPr>
              <w:t>Säure-Base-Titrationen (mit Umschlagspunkt, mit Titrationskurve), potentiometrische pH-Wert-Messung</w:t>
            </w:r>
          </w:p>
          <w:p>
            <w:pPr>
              <w:pStyle w:val="BodyText"/>
              <w:spacing w:before="44" w:after="0"/>
              <w:ind w:hanging="360" w:left="360"/>
              <w:rPr>
                <w:color w:themeColor="background2" w:themeShade="bf" w:val="C4BC96"/>
                <w:sz w:val="20"/>
                <w:szCs w:val="20"/>
              </w:rPr>
            </w:pPr>
            <w:r>
              <w:rPr>
                <w:kern w:val="0"/>
                <w:sz w:val="20"/>
                <w:szCs w:val="20"/>
                <w:lang w:val="de-DE" w:eastAsia="en-US" w:bidi="ar-SA"/>
              </w:rPr>
              <w:softHyphen/>
              <w:tab/>
            </w:r>
            <w:r>
              <w:rPr>
                <w:color w:themeColor="background2" w:themeShade="bf" w:val="C4BC96"/>
                <w:kern w:val="0"/>
                <w:sz w:val="20"/>
                <w:szCs w:val="20"/>
                <w:lang w:val="de-DE" w:eastAsia="en-US" w:bidi="ar-SA"/>
              </w:rPr>
              <w:t>energetische Aspekte: Erster Hauptsatz der Thermodynamik, Neutralisationsenthalpie, Lösungsenthalpie, Kalorimetrie</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Entropie</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Ionengitter, Ionenbindung</w:t>
            </w:r>
          </w:p>
          <w:p>
            <w:pPr>
              <w:pStyle w:val="BodyText"/>
              <w:spacing w:before="44" w:after="0"/>
              <w:ind w:hanging="360" w:left="360"/>
              <w:rPr>
                <w:sz w:val="20"/>
                <w:szCs w:val="20"/>
              </w:rPr>
            </w:pPr>
            <w:r>
              <w:rPr>
                <w:kern w:val="0"/>
                <w:sz w:val="20"/>
                <w:szCs w:val="20"/>
                <w:lang w:val="de-DE" w:eastAsia="en-US" w:bidi="ar-SA"/>
              </w:rPr>
            </w:r>
          </w:p>
          <w:p>
            <w:pPr>
              <w:pStyle w:val="Normal"/>
              <w:widowControl/>
              <w:spacing w:lineRule="auto" w:line="240" w:before="0" w:after="0"/>
              <w:jc w:val="left"/>
              <w:rPr>
                <w:rFonts w:cs="Arial"/>
                <w:b/>
                <w:bCs/>
                <w:sz w:val="20"/>
                <w:szCs w:val="20"/>
              </w:rPr>
            </w:pPr>
            <w:r>
              <w:rPr>
                <w:rFonts w:eastAsia="Calibri" w:cs="Arial"/>
                <w:b/>
                <w:bCs/>
                <w:kern w:val="0"/>
                <w:sz w:val="20"/>
                <w:szCs w:val="20"/>
                <w:lang w:val="de-DE" w:eastAsia="en-US" w:bidi="ar-SA"/>
              </w:rPr>
              <w:t>Inhaltsfeld Elektrochemische Prozesse und Energetik</w:t>
            </w:r>
          </w:p>
          <w:p>
            <w:pPr>
              <w:pStyle w:val="BodyText"/>
              <w:spacing w:before="44" w:after="0"/>
              <w:ind w:hanging="360" w:left="360"/>
              <w:rPr>
                <w:sz w:val="20"/>
                <w:szCs w:val="20"/>
              </w:rPr>
            </w:pPr>
            <w:r>
              <w:rPr>
                <w:kern w:val="0"/>
                <w:sz w:val="20"/>
                <w:szCs w:val="20"/>
                <w:lang w:val="de-DE" w:eastAsia="en-US" w:bidi="ar-SA"/>
              </w:rPr>
            </w:r>
          </w:p>
          <w:p>
            <w:pPr>
              <w:pStyle w:val="BodyText"/>
              <w:spacing w:before="44" w:after="0"/>
              <w:ind w:hanging="360" w:left="360"/>
              <w:rPr>
                <w:sz w:val="20"/>
                <w:szCs w:val="20"/>
              </w:rPr>
            </w:pPr>
            <w:r>
              <w:rPr>
                <w:kern w:val="0"/>
                <w:sz w:val="20"/>
                <w:szCs w:val="20"/>
                <w:lang w:val="de-DE" w:eastAsia="en-US" w:bidi="ar-SA"/>
              </w:rPr>
              <w:softHyphen/>
              <w:tab/>
              <w:t>Redoxreaktionen als Elektronenübertragungsreaktionen</w:t>
            </w:r>
          </w:p>
          <w:p>
            <w:pPr>
              <w:pStyle w:val="BodyText"/>
              <w:spacing w:before="44" w:after="0"/>
              <w:ind w:hanging="360" w:left="360"/>
              <w:rPr>
                <w:color w:themeColor="background2" w:themeShade="bf" w:val="C4BC96"/>
                <w:sz w:val="20"/>
                <w:szCs w:val="20"/>
              </w:rPr>
            </w:pPr>
            <w:r>
              <w:rPr>
                <w:kern w:val="0"/>
                <w:sz w:val="20"/>
                <w:szCs w:val="20"/>
                <w:lang w:val="de-DE" w:eastAsia="en-US" w:bidi="ar-SA"/>
              </w:rPr>
              <w:softHyphen/>
              <w:tab/>
              <w:t>galvanische Zellen: Metallbindung (Metallgitter, Elektronengasmodell), Ionenbindung, elektrochemische Spannungsreihe, elektrochemische Spannungsquellen, Berechnung der Zellspannung, Konzentrationszellen (Nernst-Gleichung)</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Elektrolyse: Faraday-Gesetze, Zersetzungsspannung (Überspannung)</w:t>
            </w:r>
          </w:p>
          <w:p>
            <w:pPr>
              <w:pStyle w:val="BodyText"/>
              <w:spacing w:before="44" w:after="0"/>
              <w:ind w:hanging="360" w:left="360"/>
              <w:rPr>
                <w:sz w:val="20"/>
                <w:szCs w:val="20"/>
              </w:rPr>
            </w:pPr>
            <w:r>
              <w:rPr>
                <w:kern w:val="0"/>
                <w:sz w:val="20"/>
                <w:szCs w:val="20"/>
                <w:lang w:val="de-DE" w:eastAsia="en-US" w:bidi="ar-SA"/>
              </w:rPr>
              <w:softHyphen/>
              <w:tab/>
              <w:t>Redoxtitration</w:t>
            </w:r>
          </w:p>
          <w:p>
            <w:pPr>
              <w:pStyle w:val="BodyText"/>
              <w:spacing w:before="44" w:after="0"/>
              <w:ind w:hanging="360" w:left="360"/>
              <w:rPr>
                <w:color w:themeColor="background2" w:themeShade="bf" w:val="C4BC96"/>
                <w:sz w:val="20"/>
                <w:szCs w:val="20"/>
              </w:rPr>
            </w:pPr>
            <w:r>
              <w:rPr>
                <w:kern w:val="0"/>
                <w:sz w:val="20"/>
                <w:szCs w:val="20"/>
                <w:lang w:val="de-DE" w:eastAsia="en-US" w:bidi="ar-SA"/>
              </w:rPr>
              <w:softHyphen/>
              <w:tab/>
            </w:r>
            <w:r>
              <w:rPr>
                <w:color w:themeColor="background2" w:themeShade="bf" w:val="C4BC96"/>
                <w:kern w:val="0"/>
                <w:sz w:val="20"/>
                <w:szCs w:val="20"/>
                <w:lang w:val="de-DE" w:eastAsia="en-US" w:bidi="ar-SA"/>
              </w:rPr>
              <w:t>alternative Energieträger</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Energiespeicherung</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Korrosion: Sauerstoff- und Säurekorrosion, Korrosionsschutz</w:t>
            </w:r>
          </w:p>
          <w:p>
            <w:pPr>
              <w:pStyle w:val="BodyText"/>
              <w:spacing w:before="44" w:after="0"/>
              <w:ind w:hanging="360" w:left="360"/>
              <w:rPr>
                <w:color w:themeColor="background2" w:themeShade="bf" w:val="C4BC96"/>
                <w:sz w:val="20"/>
                <w:szCs w:val="20"/>
              </w:rPr>
            </w:pPr>
            <w:r>
              <w:rPr>
                <w:color w:themeColor="background2" w:themeShade="bf" w:val="C4BC96"/>
                <w:kern w:val="0"/>
                <w:sz w:val="20"/>
                <w:szCs w:val="20"/>
                <w:lang w:val="de-DE" w:eastAsia="en-US" w:bidi="ar-SA"/>
              </w:rPr>
              <w:softHyphen/>
              <w:tab/>
              <w:t>energetische Aspekte: Erster und Zweiter Hauptsatz der Thermodynamik, Standardreaktionsenthalpien, Satz von Hess, freie Enthalpie, Gibbs-Helmholtz-Gleichung, heterogene Katalyse</w:t>
            </w:r>
          </w:p>
        </w:tc>
        <w:tc>
          <w:tcPr>
            <w:tcW w:w="3836" w:type="dxa"/>
            <w:tcBorders/>
          </w:tcPr>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sagen den Verlauf von Titrationskurven von starken und schwachen Säuren und Basen anhand der Berechnung der charakteristischen Punkte (Anfangs-pH-Wert, Halbäquivalenzpunkt, Äquivalenzpunkt) voraus (S10, S17),</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planen hypothesengeleitet Experimente zur Konzentrationsbestimmung von Säuren und Basen auch in Alltagsprodukten (E1, E2, E3, E4),</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 xml:space="preserve">werten pH-metrische Titrationen von ein- und mehrprotonigen Säuren aus und erläutern den Verlauf der Titrationskurven auch bei unvollständiger Protolyse (S9, E8, E10, K7), </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bewerten die Qualität von Produkten des Alltags oder Umweltparameter auf der Grundlage von qualitativen und quantitativen Analyseergebnissen und beurteilen die Daten hinsichtlich ihrer Aussagekraft (B3, B8, K8), (</w:t>
            </w:r>
            <w:r>
              <w:rPr>
                <w:rFonts w:eastAsia="Calibri" w:cs=""/>
                <w:kern w:val="0"/>
                <w:sz w:val="20"/>
                <w:szCs w:val="20"/>
                <w:highlight w:val="cyan"/>
                <w:lang w:val="de-DE" w:eastAsia="en-US" w:bidi="ar-SA"/>
              </w:rPr>
              <w:t>VB B/D</w:t>
            </w:r>
            <w:r>
              <w:rPr>
                <w:rFonts w:eastAsia="Calibri" w:cs=""/>
                <w:kern w:val="0"/>
                <w:sz w:val="20"/>
                <w:szCs w:val="20"/>
                <w:lang w:val="de-DE" w:eastAsia="en-US" w:bidi="ar-SA"/>
              </w:rPr>
              <w:t xml:space="preserve"> </w:t>
            </w:r>
            <w:r>
              <w:rPr>
                <w:rFonts w:eastAsia="Calibri" w:cs=""/>
                <w:kern w:val="0"/>
                <w:sz w:val="20"/>
                <w:szCs w:val="20"/>
                <w:highlight w:val="cyan"/>
                <w:lang w:val="de-DE" w:eastAsia="en-US" w:bidi="ar-SA"/>
              </w:rPr>
              <w:t>Z3</w:t>
            </w:r>
            <w:r>
              <w:rPr>
                <w:rFonts w:eastAsia="Calibri" w:cs=""/>
                <w:kern w:val="0"/>
                <w:sz w:val="20"/>
                <w:szCs w:val="20"/>
                <w:lang w:val="de-DE" w:eastAsia="en-US" w:bidi="ar-SA"/>
              </w:rPr>
              <w:t>)</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beurteilen verschiedene Säure-Base-Titrationsverfahren hinsichtlich ihrer Angemessenheit und Grenzen (B3, K8, K9),</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wenden das Verfahren der Redoxtitration zur Ermittlung der Konzentration eines Stoffes begründet an (E5, S3, K10).</w:t>
            </w:r>
          </w:p>
          <w:p>
            <w:pPr>
              <w:pStyle w:val="ListParagraph"/>
              <w:widowControl w:val="false"/>
              <w:numPr>
                <w:ilvl w:val="0"/>
                <w:numId w:val="12"/>
              </w:numPr>
              <w:spacing w:lineRule="auto" w:line="240" w:before="0" w:after="81"/>
              <w:ind w:hanging="357" w:left="357"/>
              <w:contextualSpacing w:val="false"/>
              <w:jc w:val="left"/>
              <w:rPr>
                <w:sz w:val="20"/>
                <w:szCs w:val="20"/>
              </w:rPr>
            </w:pPr>
            <w:r>
              <w:rPr>
                <w:rFonts w:eastAsia="Calibri" w:cs=""/>
                <w:kern w:val="0"/>
                <w:sz w:val="20"/>
                <w:szCs w:val="20"/>
                <w:lang w:val="de-DE" w:eastAsia="en-US" w:bidi="ar-SA"/>
              </w:rPr>
              <w:t>ermitteln die Ionenkonzentration von ausgewählten Metall- und Nichtmetallionen mithilfe der Nernst-Gleichung aus Messdaten galvanischer Zellen (E6, E8, S17, K5)</w:t>
            </w:r>
          </w:p>
        </w:tc>
      </w:tr>
    </w:tbl>
    <w:p>
      <w:pPr>
        <w:pStyle w:val="Normal"/>
        <w:jc w:val="left"/>
        <w:rPr/>
      </w:pPr>
      <w:r>
        <w:rPr/>
      </w:r>
      <w:r>
        <w:br w:type="page"/>
      </w:r>
    </w:p>
    <w:tbl>
      <w:tblPr>
        <w:tblStyle w:val="Tabellenraster"/>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5"/>
        <w:gridCol w:w="3605"/>
        <w:gridCol w:w="3884"/>
        <w:gridCol w:w="3817"/>
      </w:tblGrid>
      <w:tr>
        <w:trPr/>
        <w:tc>
          <w:tcPr>
            <w:tcW w:w="13991" w:type="dxa"/>
            <w:gridSpan w:val="4"/>
            <w:tcBorders/>
            <w:shd w:color="auto" w:fill="A6A6A6" w:themeFill="background1" w:themeFillShade="a6" w:val="clear"/>
          </w:tcPr>
          <w:p>
            <w:pPr>
              <w:pStyle w:val="Normal"/>
              <w:keepNext w:val="true"/>
              <w:pageBreakBefore/>
              <w:widowControl/>
              <w:spacing w:lineRule="auto" w:line="240" w:before="0" w:after="0"/>
              <w:jc w:val="left"/>
              <w:rPr>
                <w:rFonts w:cs="Arial"/>
                <w:b/>
              </w:rPr>
            </w:pPr>
            <w:r>
              <w:rPr>
                <w:rFonts w:eastAsia="Calibri" w:cs="Arial"/>
                <w:b/>
                <w:kern w:val="0"/>
                <w:sz w:val="22"/>
                <w:szCs w:val="22"/>
                <w:lang w:val="de-DE" w:eastAsia="en-US" w:bidi="ar-SA"/>
              </w:rPr>
              <w:t>Unterrichtsvorhaben der Qualifikationsphase II – Leistungskurs (ca. 59 UStd.)</w:t>
            </w:r>
          </w:p>
          <w:p>
            <w:pPr>
              <w:pStyle w:val="Normal"/>
              <w:widowControl/>
              <w:tabs>
                <w:tab w:val="clear" w:pos="709"/>
                <w:tab w:val="left" w:pos="1550" w:leader="none"/>
              </w:tabs>
              <w:spacing w:lineRule="auto" w:line="240" w:before="0" w:after="0"/>
              <w:jc w:val="left"/>
              <w:rPr>
                <w:rFonts w:cs="Calibri" w:cstheme="minorHAnsi"/>
              </w:rPr>
            </w:pPr>
            <w:r>
              <w:rPr>
                <w:rFonts w:eastAsia="Calibri" w:cs="Calibri" w:cstheme="minorHAnsi"/>
                <w:kern w:val="0"/>
                <w:sz w:val="22"/>
                <w:szCs w:val="22"/>
                <w:lang w:val="de-DE" w:eastAsia="en-US" w:bidi="ar-SA"/>
              </w:rPr>
            </w:r>
          </w:p>
        </w:tc>
      </w:tr>
      <w:tr>
        <w:trPr/>
        <w:tc>
          <w:tcPr>
            <w:tcW w:w="2685" w:type="dxa"/>
            <w:tcBorders/>
            <w:shd w:color="auto" w:fill="D9D9D9" w:themeFill="background1" w:themeFillShade="d9" w:val="clear"/>
          </w:tcPr>
          <w:p>
            <w:pPr>
              <w:pStyle w:val="Normal"/>
              <w:keepNext w:val="true"/>
              <w:widowControl/>
              <w:spacing w:lineRule="auto" w:line="240" w:before="0" w:after="0"/>
              <w:jc w:val="left"/>
              <w:rPr>
                <w:rFonts w:cs="Calibri" w:cstheme="minorHAnsi"/>
              </w:rPr>
            </w:pPr>
            <w:r>
              <w:rPr>
                <w:rFonts w:eastAsia="Calibri" w:cs="Calibri" w:cstheme="minorHAnsi"/>
                <w:b/>
                <w:kern w:val="0"/>
                <w:sz w:val="22"/>
                <w:szCs w:val="22"/>
                <w:lang w:val="de-DE" w:eastAsia="en-US" w:bidi="ar-SA"/>
              </w:rPr>
              <w:t>Thema des Unterrichtsvorhabens und Leitfrage(n)</w:t>
            </w:r>
          </w:p>
        </w:tc>
        <w:tc>
          <w:tcPr>
            <w:tcW w:w="3605"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Grundgedanken zum geplanten Unterrichtsvorhaben</w:t>
            </w:r>
          </w:p>
        </w:tc>
        <w:tc>
          <w:tcPr>
            <w:tcW w:w="3884"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Inhaltsfelder, Inhaltliche Schwerpunkte</w:t>
            </w:r>
          </w:p>
        </w:tc>
        <w:tc>
          <w:tcPr>
            <w:tcW w:w="3817" w:type="dxa"/>
            <w:tcBorders/>
            <w:shd w:color="auto" w:fill="D9D9D9" w:themeFill="background1" w:themeFillShade="d9" w:val="clear"/>
          </w:tcPr>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Konkretisierte Kompetenzerwartungen</w:t>
            </w:r>
            <w:r>
              <w:rPr>
                <w:rFonts w:eastAsia="Calibri" w:cs="Calibri" w:cstheme="minorHAnsi"/>
                <w:kern w:val="0"/>
                <w:sz w:val="22"/>
                <w:szCs w:val="22"/>
                <w:lang w:val="de-DE" w:eastAsia="en-US" w:bidi="ar-SA"/>
              </w:rPr>
              <w:t xml:space="preserve"> </w:t>
            </w:r>
          </w:p>
          <w:p>
            <w:pPr>
              <w:pStyle w:val="Normal"/>
              <w:widowControl/>
              <w:spacing w:lineRule="auto" w:line="240" w:before="0" w:after="0"/>
              <w:jc w:val="left"/>
              <w:rPr>
                <w:rFonts w:cs="Calibri" w:cstheme="minorHAnsi"/>
              </w:rPr>
            </w:pPr>
            <w:r>
              <w:rPr>
                <w:rFonts w:eastAsia="Calibri" w:cs="Calibri" w:cstheme="minorHAnsi"/>
                <w:kern w:val="0"/>
                <w:sz w:val="22"/>
                <w:szCs w:val="22"/>
                <w:lang w:val="de-DE" w:eastAsia="en-US" w:bidi="ar-SA"/>
              </w:rPr>
            </w:r>
          </w:p>
          <w:p>
            <w:pPr>
              <w:pStyle w:val="Normal"/>
              <w:widowControl/>
              <w:spacing w:lineRule="auto" w:line="240" w:before="0" w:after="0"/>
              <w:jc w:val="left"/>
              <w:rPr>
                <w:rFonts w:cs="Calibri" w:cstheme="minorHAnsi"/>
              </w:rPr>
            </w:pPr>
            <w:r>
              <w:rPr>
                <w:rFonts w:eastAsia="Calibri" w:cs="Calibri" w:cstheme="minorHAnsi"/>
                <w:b/>
                <w:kern w:val="0"/>
                <w:sz w:val="22"/>
                <w:szCs w:val="22"/>
                <w:lang w:val="de-DE" w:eastAsia="en-US" w:bidi="ar-SA"/>
              </w:rPr>
              <w:t>Die Schülerinnen und Schüler …</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VII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Vom Erdöl zur Kunststoffverpackung</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Aus welchen Kunststoffen bestehen Verpackungsmaterialien und welche Eigenschaften haben diese Kunststoffe?</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lässt sich Polyethylen aus Erdöl herstellen?</w:t>
            </w:r>
          </w:p>
          <w:p>
            <w:pPr>
              <w:pStyle w:val="Normal"/>
              <w:widowControl/>
              <w:spacing w:lineRule="auto" w:line="240" w:before="100" w:after="100"/>
              <w:jc w:val="left"/>
              <w:rPr>
                <w:rFonts w:cs="Arial"/>
                <w:i/>
                <w:i/>
                <w:sz w:val="20"/>
              </w:rPr>
            </w:pPr>
            <w:r>
              <w:rPr>
                <w:rFonts w:eastAsia="Calibri" w:cs="Arial"/>
                <w:i/>
                <w:kern w:val="0"/>
                <w:sz w:val="20"/>
                <w:szCs w:val="22"/>
                <w:lang w:val="de-DE" w:eastAsia="en-US" w:bidi="ar-SA"/>
              </w:rPr>
            </w:r>
          </w:p>
          <w:p>
            <w:pPr>
              <w:pStyle w:val="Normal"/>
              <w:widowControl/>
              <w:spacing w:lineRule="auto" w:line="240" w:before="100" w:after="100"/>
              <w:jc w:val="left"/>
              <w:rPr>
                <w:rFonts w:cs="Arial"/>
                <w:i/>
                <w:i/>
                <w:sz w:val="20"/>
              </w:rPr>
            </w:pPr>
            <w:r>
              <w:rPr>
                <w:rFonts w:eastAsia="Calibri" w:cs="Arial"/>
                <w:i/>
                <w:kern w:val="0"/>
                <w:sz w:val="20"/>
                <w:szCs w:val="22"/>
                <w:lang w:val="de-DE" w:eastAsia="en-US" w:bidi="ar-SA"/>
              </w:rPr>
              <w:t>Wie werden Verpackungsabfälle aus Kunststoff entsorgt?</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 xml:space="preserve">ca. 30 UStd. </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tc>
        <w:tc>
          <w:tcPr>
            <w:tcW w:w="3605" w:type="dxa"/>
            <w:tcBorders/>
          </w:tcPr>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Einstiegsdiagnose zu den organischen Stoffklassen (funktionelle Gruppen, Nomenklatur, Isomerie, Struktur-Eigenschaftsbeziehungen)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Recherche zu verschiedenen Kunststoffen (z. B. Name des Kunststoffs, Monomere) für Verpackungsmaterialien anhand der Recyclingzeichen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Praktikum zur Untersuchung von Kunststoffeigenschaften anhand von Verpackungsmaterialien (u. a. Kratzfestigkeit, Bruchsicherheit, Verformbarkeit, Brennbarkeit)</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 xml:space="preserve">Materialgestützte Auswertung der Experimente zur Klassifizierung der Kunststoffe </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Materialgestützte Erarbeitung des Crackprozesses zur Herstellung von Ethen (Alkenen) als Ausgangsstoff für die Herstellung von Polyethylen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Unterscheidung der gesättigten Edukte und ungesättigten Produkte mit Bromwasser</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CommentText"/>
              <w:widowControl/>
              <w:spacing w:before="0" w:after="0"/>
              <w:jc w:val="left"/>
              <w:rPr>
                <w:rFonts w:cs="Arial"/>
              </w:rPr>
            </w:pPr>
            <w:r>
              <w:rPr>
                <w:rFonts w:cs="Arial"/>
                <w:kern w:val="0"/>
                <w:lang w:val="de-DE" w:bidi="ar-SA"/>
              </w:rPr>
              <w:t xml:space="preserve">Erarbeitung der Reaktionsmechanismen „radikalische Substitution“ und „elektrophile Addition“ </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Vertiefende Betrachtung des Mechanismus der elektrophilen Addition zur Erarbeitung des Einflusses der Substituenten im Kontext der Herstellung wichtiger organischer Rohstoffe aus Alkenen (u. a. Alkohole, Halogenalkane)</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Materialgestützte Vertiefung der Nomenklaturregeln für Alkane, Alkene, Alkine und Halogenalkane einschließlich ihrer Isomere</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Vertiefende Betrachtung der Halogenalkane als Ausgangsstoffe für wichtige organische Produkte (u. a. Alkohole, Ether) zur Erarbeitung der Mechanismen der nucleophilen Substitution erster und zweiter Ordnung</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Anlegen einer tabellarischen Übersicht über die bisher erarbeiteten organischen Stoffklassen einschließlich entsprechender  Nachweisreaktionen (mit dem Ziel einer fortlaufenden Ergänzung)</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Materialgestützte Erarbeitung der radikalischen Polymerisation am Beispiel von LD-PE und HD-PE einschließlich der Unterscheidung der beiden Polyethylen-Arten anhand ihrer Stoffeigenschaften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Lernaufgabe zur Entsorgung von PE-Abfällen (Deponierung, thermisches Recycling, rohstoffliches Recycling) mit abschließender Bewertung der verschiedenen Verfahren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Abschließende Zusammenfassung: Erstellung eines Schaubildes oder Fließdiagramms über den Weg einer PE-Verpackung (Plastiktüte) von der Herstellung aus Erdöl bis hin zur möglichen Verwertung</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Recherche zu weiteren Kunststoff-Verpackungen (z. B. PS, PP, PVC) zur Erarbeitung von Stoffsteckbriefen und Experimenten zur Trennung von Verpackungsabfällen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rPr>
            </w:pPr>
            <w:r>
              <w:rPr>
                <w:rFonts w:eastAsia="Calibri" w:cs="Arial"/>
                <w:kern w:val="0"/>
                <w:sz w:val="20"/>
                <w:szCs w:val="20"/>
                <w:lang w:val="de-DE" w:eastAsia="en-US" w:bidi="ar-SA"/>
              </w:rPr>
              <w:t>Materialgestützte Bewertung der verschiedenen Verpackungskunststoffe z. B. nach der Warentest-Methode</w:t>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 xml:space="preserve">funktionelle Gruppen verschiedener Stoffklassen und ihre Nachweise: Hydroxygruppe, Carbonylgruppe, Carboxygruppe, </w:t>
            </w:r>
            <w:r>
              <w:rPr>
                <w:rFonts w:eastAsia="Calibri" w:eastAsiaTheme="minorHAnsi"/>
                <w:color w:themeColor="background1" w:themeShade="bf" w:val="BFBFBF"/>
                <w:kern w:val="0"/>
                <w:sz w:val="20"/>
                <w:szCs w:val="20"/>
                <w:lang w:val="de-DE" w:eastAsia="en-US" w:bidi="ar-SA"/>
              </w:rPr>
              <w:t>Estergruppe</w:t>
            </w:r>
            <w:r>
              <w:rPr>
                <w:kern w:val="0"/>
                <w:sz w:val="20"/>
                <w:szCs w:val="20"/>
                <w:lang w:val="de-DE" w:eastAsia="en-US" w:bidi="ar-SA"/>
              </w:rPr>
              <w:t xml:space="preserve">, </w:t>
            </w:r>
            <w:r>
              <w:rPr>
                <w:rFonts w:eastAsia="Calibri" w:eastAsiaTheme="minorHAnsi"/>
                <w:color w:themeColor="background1" w:themeShade="bf" w:val="BFBFBF"/>
                <w:kern w:val="0"/>
                <w:sz w:val="20"/>
                <w:szCs w:val="20"/>
                <w:lang w:val="de-DE" w:eastAsia="en-US" w:bidi="ar-SA"/>
              </w:rPr>
              <w:t>Aminogruppe</w:t>
            </w:r>
          </w:p>
          <w:p>
            <w:pPr>
              <w:pStyle w:val="BodyText"/>
              <w:numPr>
                <w:ilvl w:val="0"/>
                <w:numId w:val="9"/>
              </w:numPr>
              <w:spacing w:before="44" w:after="0"/>
              <w:rPr>
                <w:sz w:val="20"/>
                <w:szCs w:val="20"/>
              </w:rPr>
            </w:pPr>
            <w:r>
              <w:rPr>
                <w:kern w:val="0"/>
                <w:sz w:val="20"/>
                <w:szCs w:val="20"/>
                <w:lang w:val="de-DE" w:eastAsia="en-US" w:bidi="ar-SA"/>
              </w:rPr>
              <w:t>Alkene, Alkine, Halogenalkane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Struktur und Reaktivität des aromatischen Systems</w:t>
            </w:r>
          </w:p>
          <w:p>
            <w:pPr>
              <w:pStyle w:val="BodyText"/>
              <w:numPr>
                <w:ilvl w:val="0"/>
                <w:numId w:val="9"/>
              </w:numPr>
              <w:spacing w:before="44" w:after="0"/>
              <w:rPr>
                <w:sz w:val="20"/>
              </w:rPr>
            </w:pPr>
            <w:r>
              <w:rPr>
                <w:kern w:val="0"/>
                <w:sz w:val="20"/>
                <w:szCs w:val="20"/>
                <w:lang w:val="de-DE" w:eastAsia="en-US" w:bidi="ar-SA"/>
              </w:rPr>
              <w:t xml:space="preserve">Elektronenpaarbindung: Einfach- und Mehrfachbindungen, </w:t>
            </w:r>
            <w:r>
              <w:rPr>
                <w:color w:themeColor="background1" w:themeShade="bf" w:val="BFBFBF"/>
                <w:kern w:val="0"/>
                <w:sz w:val="20"/>
                <w:szCs w:val="20"/>
                <w:lang w:val="de-DE" w:eastAsia="en-US" w:bidi="ar-SA"/>
              </w:rPr>
              <w:t xml:space="preserve">Oxidationszahlen, </w:t>
            </w:r>
            <w:r>
              <w:rPr>
                <w:kern w:val="0"/>
                <w:sz w:val="20"/>
                <w:szCs w:val="20"/>
                <w:lang w:val="de-DE" w:eastAsia="en-US" w:bidi="ar-SA"/>
              </w:rPr>
              <w:t>Molekülgeometrie (EPA-Modell)</w:t>
            </w:r>
          </w:p>
          <w:p>
            <w:pPr>
              <w:pStyle w:val="BodyText"/>
              <w:numPr>
                <w:ilvl w:val="0"/>
                <w:numId w:val="9"/>
              </w:numPr>
              <w:spacing w:before="44" w:after="0"/>
              <w:rPr>
                <w:sz w:val="20"/>
              </w:rPr>
            </w:pPr>
            <w:r>
              <w:rPr>
                <w:kern w:val="0"/>
                <w:sz w:val="20"/>
                <w:szCs w:val="20"/>
                <w:lang w:val="de-DE" w:eastAsia="en-US" w:bidi="ar-SA"/>
              </w:rPr>
              <w:t xml:space="preserve">Konstitutionsisomerie und Stereoisomerie, </w:t>
            </w:r>
            <w:r>
              <w:rPr>
                <w:color w:themeColor="background1" w:themeShade="bf" w:val="BFBFBF"/>
                <w:kern w:val="0"/>
                <w:sz w:val="20"/>
                <w:szCs w:val="20"/>
                <w:lang w:val="de-DE" w:eastAsia="en-US" w:bidi="ar-SA"/>
              </w:rPr>
              <w:t>Mesomerie,</w:t>
            </w:r>
            <w:r>
              <w:rPr>
                <w:kern w:val="0"/>
                <w:sz w:val="20"/>
                <w:szCs w:val="20"/>
                <w:lang w:val="de-DE" w:eastAsia="en-US" w:bidi="ar-SA"/>
              </w:rPr>
              <w:t xml:space="preserve"> Chiralität</w:t>
            </w:r>
          </w:p>
          <w:p>
            <w:pPr>
              <w:pStyle w:val="BodyText"/>
              <w:numPr>
                <w:ilvl w:val="0"/>
                <w:numId w:val="9"/>
              </w:numPr>
              <w:spacing w:before="44" w:after="0"/>
              <w:rPr>
                <w:sz w:val="20"/>
              </w:rPr>
            </w:pPr>
            <w:r>
              <w:rPr>
                <w:kern w:val="0"/>
                <w:sz w:val="20"/>
                <w:szCs w:val="20"/>
                <w:lang w:val="de-DE" w:eastAsia="en-US" w:bidi="ar-SA"/>
              </w:rPr>
              <w:t>inter- und intramolekulare Wechselwirkungen</w:t>
            </w:r>
          </w:p>
          <w:p>
            <w:pPr>
              <w:pStyle w:val="BodyText"/>
              <w:numPr>
                <w:ilvl w:val="0"/>
                <w:numId w:val="9"/>
              </w:numPr>
              <w:spacing w:before="44" w:after="0"/>
              <w:rPr>
                <w:color w:themeColor="background1" w:themeShade="bf" w:val="BFBFBF"/>
                <w:sz w:val="20"/>
              </w:rPr>
            </w:pPr>
            <w:r>
              <w:rPr>
                <w:kern w:val="0"/>
                <w:sz w:val="20"/>
                <w:szCs w:val="20"/>
                <w:lang w:val="de-DE" w:eastAsia="en-US" w:bidi="ar-SA"/>
              </w:rPr>
              <w:t xml:space="preserve">Reaktionsmechanismen: Radikalische Substitution, elektrophile Addition, nucleophile Substitution erster und zweiter Ordnung, </w:t>
            </w:r>
            <w:r>
              <w:rPr>
                <w:color w:themeColor="background1" w:themeShade="bf" w:val="BFBFBF"/>
                <w:kern w:val="0"/>
                <w:sz w:val="20"/>
                <w:szCs w:val="20"/>
                <w:lang w:val="de-DE" w:eastAsia="en-US" w:bidi="ar-SA"/>
              </w:rPr>
              <w:t>elektrophile Erstsubstitution, Kondensationsreaktion (Estersynthese)</w:t>
            </w:r>
          </w:p>
          <w:p>
            <w:pPr>
              <w:pStyle w:val="BodyText"/>
              <w:numPr>
                <w:ilvl w:val="0"/>
                <w:numId w:val="9"/>
              </w:numPr>
              <w:spacing w:before="44" w:after="0"/>
              <w:rPr>
                <w:color w:themeColor="background1" w:themeShade="bf" w:val="BFBFBF"/>
                <w:sz w:val="20"/>
              </w:rPr>
            </w:pPr>
            <w:r>
              <w:rPr>
                <w:color w:themeColor="background1" w:themeShade="bf" w:val="BFBFBF"/>
                <w:kern w:val="0"/>
                <w:sz w:val="20"/>
                <w:lang w:val="de-DE" w:eastAsia="en-US" w:bidi="ar-SA"/>
              </w:rPr>
              <w:t>Prinzip von Le Chatelier</w:t>
            </w:r>
          </w:p>
          <w:p>
            <w:pPr>
              <w:pStyle w:val="BodyText"/>
              <w:numPr>
                <w:ilvl w:val="0"/>
                <w:numId w:val="9"/>
              </w:numPr>
              <w:spacing w:before="44" w:after="0"/>
              <w:rPr>
                <w:color w:themeColor="background1" w:themeShade="bf" w:val="BFBFBF"/>
                <w:sz w:val="20"/>
              </w:rPr>
            </w:pPr>
            <w:r>
              <w:rPr>
                <w:color w:themeColor="background1" w:themeShade="bf" w:val="BFBFBF"/>
                <w:kern w:val="0"/>
                <w:sz w:val="20"/>
                <w:lang w:val="de-DE" w:eastAsia="en-US" w:bidi="ar-SA"/>
              </w:rPr>
              <w:t>Koordinative Bindung: Katalyse</w:t>
            </w:r>
          </w:p>
          <w:p>
            <w:pPr>
              <w:pStyle w:val="BodyText"/>
              <w:numPr>
                <w:ilvl w:val="0"/>
                <w:numId w:val="9"/>
              </w:numPr>
              <w:spacing w:before="44" w:after="0"/>
              <w:rPr>
                <w:color w:themeColor="background1" w:themeShade="bf" w:val="BFBFBF"/>
                <w:sz w:val="20"/>
              </w:rPr>
            </w:pPr>
            <w:r>
              <w:rPr>
                <w:color w:themeColor="background1" w:themeShade="bf" w:val="BFBFBF"/>
                <w:kern w:val="0"/>
                <w:sz w:val="20"/>
                <w:lang w:val="de-DE" w:eastAsia="en-US" w:bidi="ar-SA"/>
              </w:rPr>
              <w:t xml:space="preserve">Naturstoffe: Fette </w:t>
            </w:r>
          </w:p>
          <w:p>
            <w:pPr>
              <w:pStyle w:val="BodyText"/>
              <w:numPr>
                <w:ilvl w:val="0"/>
                <w:numId w:val="9"/>
              </w:numPr>
              <w:spacing w:before="44" w:after="0"/>
              <w:rPr>
                <w:color w:themeColor="background1" w:themeShade="bf" w:val="BFBFBF"/>
                <w:sz w:val="20"/>
              </w:rPr>
            </w:pPr>
            <w:r>
              <w:rPr>
                <w:color w:themeColor="background1" w:themeShade="bf" w:val="BFBFBF"/>
                <w:kern w:val="0"/>
                <w:sz w:val="20"/>
                <w:lang w:val="de-DE" w:eastAsia="en-US" w:bidi="ar-SA"/>
              </w:rPr>
              <w:t>Farbstoffe: Einteilung, Struktur, Eigenschaften und Verwendung</w:t>
            </w:r>
          </w:p>
          <w:p>
            <w:pPr>
              <w:pStyle w:val="BodyText"/>
              <w:numPr>
                <w:ilvl w:val="0"/>
                <w:numId w:val="9"/>
              </w:numPr>
              <w:spacing w:before="44" w:after="0"/>
              <w:rPr>
                <w:color w:themeColor="background1" w:themeShade="bf" w:val="BFBFBF"/>
                <w:sz w:val="20"/>
              </w:rPr>
            </w:pPr>
            <w:r>
              <w:rPr>
                <w:color w:themeColor="background1" w:themeShade="bf" w:val="BFBFBF"/>
                <w:kern w:val="0"/>
                <w:sz w:val="20"/>
                <w:lang w:val="de-DE" w:eastAsia="en-US" w:bidi="ar-SA"/>
              </w:rPr>
              <w:t>Analytische Verfahren: Chromatografie</w:t>
            </w:r>
          </w:p>
          <w:p>
            <w:pPr>
              <w:pStyle w:val="BodyText"/>
              <w:spacing w:before="44" w:after="0"/>
              <w:rPr>
                <w:color w:themeColor="background1" w:themeShade="bf" w:val="BFBFBF"/>
              </w:rPr>
            </w:pPr>
            <w:r>
              <w:rPr>
                <w:color w:themeColor="background1" w:themeShade="bf" w:val="BFBFBF"/>
                <w:kern w:val="0"/>
                <w:lang w:val="de-DE" w:eastAsia="en-US" w:bidi="ar-SA"/>
              </w:rPr>
            </w:r>
          </w:p>
          <w:p>
            <w:pPr>
              <w:pStyle w:val="BodyText"/>
              <w:spacing w:before="44" w:after="0"/>
              <w:rPr>
                <w:b/>
                <w:bCs/>
                <w:sz w:val="20"/>
                <w:szCs w:val="20"/>
              </w:rPr>
            </w:pPr>
            <w:r>
              <w:rPr>
                <w:b/>
                <w:bCs/>
                <w:kern w:val="0"/>
                <w:sz w:val="20"/>
                <w:szCs w:val="20"/>
                <w:lang w:val="de-DE" w:eastAsia="en-US" w:bidi="ar-SA"/>
              </w:rPr>
              <w:t>Inhaltsfeld Moderne Werkstoffe</w:t>
            </w:r>
          </w:p>
          <w:p>
            <w:pPr>
              <w:pStyle w:val="BodyText"/>
              <w:spacing w:before="44" w:after="0"/>
              <w:rPr>
                <w:sz w:val="20"/>
                <w:szCs w:val="20"/>
              </w:rPr>
            </w:pPr>
            <w:r>
              <w:rPr>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Kunststoffe: Struktur und Eigenschaften, Kunststoffklassen (Thermoplaste, Duroplaste, Elastomere)</w:t>
            </w:r>
          </w:p>
          <w:p>
            <w:pPr>
              <w:pStyle w:val="BodyText"/>
              <w:numPr>
                <w:ilvl w:val="0"/>
                <w:numId w:val="9"/>
              </w:numPr>
              <w:spacing w:before="44" w:after="0"/>
              <w:rPr>
                <w:sz w:val="20"/>
                <w:szCs w:val="20"/>
              </w:rPr>
            </w:pPr>
            <w:r>
              <w:rPr>
                <w:kern w:val="0"/>
                <w:sz w:val="20"/>
                <w:szCs w:val="20"/>
                <w:lang w:val="de-DE" w:eastAsia="en-US" w:bidi="ar-SA"/>
              </w:rPr>
              <w:t>Kunststoffsynthese: Verknüpfung von Monomeren zu Makromolekülen, Polymerisation (Mechanismus der radikalischen Polymerisation)</w:t>
            </w:r>
          </w:p>
          <w:p>
            <w:pPr>
              <w:pStyle w:val="BodyText"/>
              <w:numPr>
                <w:ilvl w:val="0"/>
                <w:numId w:val="9"/>
              </w:numPr>
              <w:spacing w:before="44" w:after="0"/>
              <w:rPr>
                <w:sz w:val="20"/>
                <w:szCs w:val="20"/>
              </w:rPr>
            </w:pPr>
            <w:r>
              <w:rPr>
                <w:kern w:val="0"/>
                <w:sz w:val="20"/>
                <w:szCs w:val="20"/>
                <w:lang w:val="de-DE" w:eastAsia="en-US" w:bidi="ar-SA"/>
              </w:rPr>
              <w:t>Rohstoffgewinnung und -verarbeitung</w:t>
            </w:r>
          </w:p>
          <w:p>
            <w:pPr>
              <w:pStyle w:val="BodyText"/>
              <w:numPr>
                <w:ilvl w:val="0"/>
                <w:numId w:val="9"/>
              </w:numPr>
              <w:spacing w:before="44" w:after="0"/>
              <w:rPr>
                <w:sz w:val="20"/>
                <w:szCs w:val="20"/>
              </w:rPr>
            </w:pPr>
            <w:r>
              <w:rPr>
                <w:kern w:val="0"/>
                <w:sz w:val="20"/>
                <w:szCs w:val="20"/>
                <w:lang w:val="de-DE" w:eastAsia="en-US" w:bidi="ar-SA"/>
              </w:rPr>
              <w:t>Recycling: Kunststoffverwertung, Wertstoffkreisläufe</w:t>
            </w:r>
          </w:p>
          <w:p>
            <w:pPr>
              <w:pStyle w:val="BodyText"/>
              <w:numPr>
                <w:ilvl w:val="0"/>
                <w:numId w:val="9"/>
              </w:numPr>
              <w:spacing w:before="44" w:after="0"/>
              <w:rPr>
                <w:sz w:val="20"/>
                <w:szCs w:val="20"/>
              </w:rPr>
            </w:pPr>
            <w:r>
              <w:rPr>
                <w:kern w:val="0"/>
                <w:sz w:val="20"/>
                <w:szCs w:val="20"/>
                <w:lang w:val="de-DE" w:eastAsia="en-US" w:bidi="ar-SA"/>
              </w:rPr>
              <w:t>technisches Syntheseverfahren</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Nanochemie: Nanomaterialien, Nanostrukturen, Oberflächeneigenschaften</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stellen den Aufbau der Moleküle (Konstitutionsisomerie, Stereoisomerie, Molekülgeometrie, Chiralität am asymmetrischen C-Atom) von Vertretern der Stoffklassen der Alkane, Halogenalkane, Alkene, Alkine Alkanole</w:t>
            </w:r>
            <w:r>
              <w:rPr>
                <w:rFonts w:eastAsia="Calibri" w:cs="Arial"/>
                <w:color w:themeColor="background1" w:themeShade="bf" w:val="BFBFBF"/>
                <w:kern w:val="0"/>
                <w:sz w:val="20"/>
                <w:szCs w:val="20"/>
                <w:lang w:val="de-DE" w:eastAsia="en-US" w:bidi="ar-SA"/>
              </w:rPr>
              <w:t xml:space="preserve">, </w:t>
            </w:r>
            <w:r>
              <w:rPr>
                <w:rFonts w:eastAsia="Calibri" w:cs="Arial"/>
                <w:kern w:val="0"/>
                <w:sz w:val="20"/>
                <w:szCs w:val="20"/>
                <w:lang w:val="de-DE" w:eastAsia="en-US" w:bidi="ar-SA"/>
              </w:rPr>
              <w:t xml:space="preserve">Alkanale, Alkanone, Carbonsäuren, </w:t>
            </w:r>
            <w:r>
              <w:rPr>
                <w:rFonts w:eastAsia="Calibri" w:cs="Arial"/>
                <w:color w:themeColor="background1" w:themeShade="bf" w:val="BFBFBF"/>
                <w:kern w:val="0"/>
                <w:sz w:val="20"/>
                <w:szCs w:val="20"/>
                <w:lang w:val="de-DE" w:eastAsia="en-US" w:bidi="ar-SA"/>
              </w:rPr>
              <w:t xml:space="preserve">Ester und Amine </w:t>
            </w:r>
            <w:r>
              <w:rPr>
                <w:rFonts w:eastAsia="Calibri" w:cs="Arial"/>
                <w:kern w:val="0"/>
                <w:sz w:val="20"/>
                <w:szCs w:val="20"/>
                <w:lang w:val="de-DE" w:eastAsia="en-US" w:bidi="ar-SA"/>
              </w:rPr>
              <w:t>auch mit digitalen Werkzeugen dar (S1, E7, K11),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erklären Stoffeigenschaften und Reaktionsverhalten mit dem Einfluss der jeweiligen funktionellen Gruppen unter Berücksichtigung von inter- und intramolekularen Wechselwirkungen (S2, S13),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auch mit digitalen Werkzeugen die Reaktionsmechanismen unter Berücksichtigung der spezifischen Reaktionsbedingungen (S8, S9, S14, E9, K11),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schließen mithilfe von spezifischen Nachweisen der Reaktionsprodukte (Doppelbindung zwischen Kohlenstoff-Atomen, Chlorid- und Bromid-Ionen, </w:t>
            </w:r>
            <w:r>
              <w:rPr>
                <w:rFonts w:eastAsia="Calibri" w:cs="Arial"/>
                <w:color w:themeColor="background1" w:themeShade="bf" w:val="BFBFBF"/>
                <w:kern w:val="0"/>
                <w:sz w:val="20"/>
                <w:szCs w:val="20"/>
                <w:lang w:val="de-DE" w:eastAsia="en-US" w:bidi="ar-SA"/>
              </w:rPr>
              <w:t>Carbonyl- und Carboxy-Gruppe</w:t>
            </w:r>
            <w:r>
              <w:rPr>
                <w:rFonts w:eastAsia="Calibri" w:cs="Arial"/>
                <w:kern w:val="0"/>
                <w:sz w:val="20"/>
                <w:szCs w:val="20"/>
                <w:lang w:val="de-DE" w:eastAsia="en-US" w:bidi="ar-SA"/>
              </w:rPr>
              <w:t>) auf den Reaktionsverlauf und bestimmen den Reaktionstyp (E5, E7, S4, K10),</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entwickeln Hypothesen zum Reaktionsverhalten aus der Molekülstruktur (E3, E12, K2),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recherchieren und bewerten Nutzen und Risiken ausgewählter Produkte der organischen Chemie unter selbst entwickelten Fragestellungen (B1, B11, K2, K4),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erklären die Eigenschaften von Kunststoffen aufgrund der molekularen Strukturen (Kettenlänge, Vernetzungsgrad, </w:t>
            </w:r>
            <w:r>
              <w:rPr>
                <w:rFonts w:eastAsia="Calibri" w:cs="Arial"/>
                <w:color w:themeColor="background1" w:themeShade="bf" w:val="BFBFBF"/>
                <w:kern w:val="0"/>
                <w:sz w:val="20"/>
                <w:szCs w:val="20"/>
                <w:lang w:val="de-DE" w:eastAsia="en-US" w:bidi="ar-SA"/>
              </w:rPr>
              <w:t>Anzahl und Wechselwirkung verschiedenartiger Monomere</w:t>
            </w:r>
            <w:r>
              <w:rPr>
                <w:rFonts w:eastAsia="Calibri" w:cs="Arial"/>
                <w:kern w:val="0"/>
                <w:sz w:val="20"/>
                <w:szCs w:val="20"/>
                <w:lang w:val="de-DE" w:eastAsia="en-US" w:bidi="ar-SA"/>
              </w:rPr>
              <w:t xml:space="preserve">) (S11, S13),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klassifizieren Kunststoffe anhand ihrer Eigenschaften begründet nach Thermoplasten, Duroplasten und Elastomeren (S1, S2),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die Verknüpfung von Monomermolekülen zu Makromolekülen mithilfe von Reaktionsgleichungen an einem Beispiel (S4, S12, S16),</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erläutern die Reaktionsschritte einer radikalischen Polymerisation (S4, S14, S16),</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beschreiben den Weg eines Anwendungsproduktes von der Rohstoffgewinnung über die Produktion bis zur Verwertung (S5, S10, K1, K2),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erläutern ein technisches Syntheseverfahren </w:t>
            </w:r>
            <w:r>
              <w:rPr>
                <w:rFonts w:eastAsia="Calibri" w:cs="Arial"/>
                <w:color w:themeColor="background1" w:themeShade="bf" w:val="BFBFBF"/>
                <w:kern w:val="0"/>
                <w:sz w:val="20"/>
                <w:szCs w:val="20"/>
                <w:lang w:val="de-DE" w:eastAsia="en-US" w:bidi="ar-SA"/>
              </w:rPr>
              <w:t>auch unter Berücksichtigung der eingesetzten Katalysatoren</w:t>
            </w:r>
            <w:r>
              <w:rPr>
                <w:rFonts w:eastAsia="Calibri" w:cs="Arial"/>
                <w:kern w:val="0"/>
                <w:sz w:val="20"/>
                <w:szCs w:val="20"/>
                <w:lang w:val="de-DE" w:eastAsia="en-US" w:bidi="ar-SA"/>
              </w:rPr>
              <w:t xml:space="preserve"> (S8, S9),</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planen zielgerichtet anhand der Eigenschaften verschiedener Kunststoffe Experimente zur Trennung und Verwertung von Verpackungsabfällen (E4, S2),</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bewerten den Einsatz von Erdöl und nachwachsenden Rohstoffen für die Herstellung und die Verwendung von Produkten aus Kunststoffen im Sinne einer nachhaltigen Entwicklung aus ökologischer, ökonomischer und sozialer Perspektive (B9, B12, B13),</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bewerten stoffliche und energetische Verfahren der Kunststoffverwertung unter Berücksichtigung ausgewählter Nachhaltigkeitsziele (B6, B13, S3, K5, K8),</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VIII</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w:t>
            </w:r>
            <w:r>
              <w:rPr>
                <w:rFonts w:eastAsia="Calibri" w:cs="Arial"/>
                <w:b/>
                <w:bCs/>
                <w:kern w:val="0"/>
                <w:sz w:val="20"/>
                <w:szCs w:val="22"/>
                <w:lang w:val="de-DE" w:eastAsia="en-US" w:bidi="ar-SA"/>
              </w:rPr>
              <w:t>InnoProducts“ – Werkstoffe nach Maß</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werden Werkstoffe für funktionale Regenbekleidung hergestellt und welche besonderen Eigenschaften haben diese Werkstoffe?</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besonderen Eigenschaften haben Werkstoffe aus Kunststoffen und Nanomaterialien und wie lassen sich diese Materialien herstellen?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kern w:val="0"/>
                <w:sz w:val="20"/>
                <w:szCs w:val="22"/>
                <w:lang w:val="de-DE" w:eastAsia="en-US" w:bidi="ar-SA"/>
              </w:rPr>
              <w:t>Welche Vor- und Nachteile haben Kunststoffe und Nanoprodukte mit spezifischen Eigenschaften?</w:t>
            </w:r>
          </w:p>
          <w:p>
            <w:pPr>
              <w:pStyle w:val="Normal"/>
              <w:widowControl/>
              <w:spacing w:lineRule="auto" w:line="240" w:before="0" w:after="0"/>
              <w:jc w:val="left"/>
              <w:rPr>
                <w:rFonts w:cs="Arial"/>
                <w:b/>
                <w:bCs/>
                <w:i/>
                <w:i/>
                <w:iCs/>
                <w:sz w:val="20"/>
                <w:u w:val="single"/>
              </w:rPr>
            </w:pPr>
            <w:r>
              <w:rPr>
                <w:rFonts w:eastAsia="Calibri" w:cs="Arial"/>
                <w:b/>
                <w:bCs/>
                <w:i/>
                <w:iCs/>
                <w:kern w:val="0"/>
                <w:sz w:val="20"/>
                <w:szCs w:val="22"/>
                <w:u w:val="single"/>
                <w:lang w:val="de-DE" w:eastAsia="en-US" w:bidi="ar-SA"/>
              </w:rPr>
            </w:r>
          </w:p>
          <w:p>
            <w:pPr>
              <w:pStyle w:val="Normal"/>
              <w:widowControl/>
              <w:spacing w:lineRule="auto" w:line="240" w:before="0" w:after="0"/>
              <w:jc w:val="left"/>
              <w:rPr>
                <w:rFonts w:cs="Arial"/>
                <w:b/>
                <w:bCs/>
                <w:i/>
                <w:i/>
                <w:iCs/>
                <w:sz w:val="20"/>
                <w:u w:val="single"/>
              </w:rPr>
            </w:pPr>
            <w:r>
              <w:rPr>
                <w:rFonts w:eastAsia="Calibri" w:cs="Arial"/>
                <w:b/>
                <w:bCs/>
                <w:i/>
                <w:iCs/>
                <w:kern w:val="0"/>
                <w:sz w:val="20"/>
                <w:szCs w:val="22"/>
                <w:u w:val="single"/>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2"/>
                <w:lang w:val="de-DE" w:eastAsia="en-US" w:bidi="ar-SA"/>
              </w:rPr>
              <w:t>ca. 11 UStd.</w:t>
            </w:r>
          </w:p>
        </w:tc>
        <w:tc>
          <w:tcPr>
            <w:tcW w:w="3605" w:type="dxa"/>
            <w:tcBorders/>
            <w:shd w:color="auto" w:fill="auto" w:val="clear"/>
          </w:tcPr>
          <w:p>
            <w:pPr>
              <w:pStyle w:val="BodyText"/>
              <w:spacing w:before="44" w:after="0"/>
              <w:rPr>
                <w:sz w:val="20"/>
                <w:szCs w:val="20"/>
              </w:rPr>
            </w:pPr>
            <w:r>
              <w:rPr>
                <w:kern w:val="0"/>
                <w:sz w:val="20"/>
                <w:szCs w:val="20"/>
                <w:lang w:val="de-DE" w:eastAsia="en-US" w:bidi="ar-SA"/>
              </w:rPr>
              <w:t>Einführung in die Lernfirma „InnoProducts“ durch die Vorstellung der hergestellten Produktpalette (Regenbekleidung aus Polyester mit wasserabweisender Beschichtung aus Nanomaterialien)</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Grundausbildung – Teil 1: </w:t>
            </w:r>
          </w:p>
          <w:p>
            <w:pPr>
              <w:pStyle w:val="BodyText"/>
              <w:spacing w:before="44" w:after="0"/>
              <w:rPr>
                <w:sz w:val="20"/>
                <w:szCs w:val="20"/>
              </w:rPr>
            </w:pPr>
            <w:r>
              <w:rPr>
                <w:kern w:val="0"/>
                <w:sz w:val="20"/>
                <w:szCs w:val="20"/>
                <w:lang w:val="de-DE" w:eastAsia="en-US" w:bidi="ar-SA"/>
              </w:rPr>
              <w:t>Materialgestützte Erarbeitung der Herstellung von Polyestern und Recycling-Polyester einschließlich der Untersuchung der Stoffeigenschaften der Polyester</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Grundausbildung – Teil 2:</w:t>
            </w:r>
          </w:p>
          <w:p>
            <w:pPr>
              <w:pStyle w:val="BodyText"/>
              <w:spacing w:before="44" w:after="0"/>
              <w:rPr>
                <w:sz w:val="20"/>
                <w:szCs w:val="20"/>
              </w:rPr>
            </w:pPr>
            <w:r>
              <w:rPr>
                <w:kern w:val="0"/>
                <w:sz w:val="20"/>
                <w:szCs w:val="20"/>
                <w:lang w:val="de-DE" w:eastAsia="en-US" w:bidi="ar-SA"/>
              </w:rPr>
              <w:t>Stationenbetrieb zur Erarbeitung der Eigenschaften von Nanopartikeln (Größenordnung von Nanopartikeln, Reaktivität von Nanopartikeln, Eigenschaften von Oberflächenbeschichtungen auf Nanobasis)</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Grundausbildung – Teil 3:</w:t>
            </w:r>
          </w:p>
          <w:p>
            <w:pPr>
              <w:pStyle w:val="BodyText"/>
              <w:spacing w:before="44" w:after="0"/>
              <w:rPr>
                <w:sz w:val="20"/>
                <w:szCs w:val="20"/>
              </w:rPr>
            </w:pPr>
            <w:r>
              <w:rPr>
                <w:kern w:val="0"/>
                <w:sz w:val="20"/>
                <w:szCs w:val="20"/>
                <w:lang w:val="de-DE" w:eastAsia="en-US" w:bidi="ar-SA"/>
              </w:rPr>
              <w:t>Materialgestützte Erarbeitung des Aufbaus und der Eigenschaften eines Laminats für Regenbekleidung mit DWR (durable water repellent) -Imprägnierung auf Nanobasis</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Verteilung der Auszubildenden auf die verschiedenen Forschungsabteilungen der Lernfirma</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 xml:space="preserve">Arbeitsteilige Erarbeitung der Struktur, Herstellung, Eigenschaften, Entsorgungsmöglichkeiten, Besonderheiten ausgewählter Kunststoffe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Präsentation der Arbeitsergebnisse in Form eines Messestands bei einer Innovationsmesse einschließlich einer Diskussion zu kritischen Fragen (z. B. zur Entsorgung, Umweltverträglichkeit, gesundheitlichen Aspekten etc.) der Messebesucher</w:t>
            </w:r>
          </w:p>
          <w:p>
            <w:pPr>
              <w:pStyle w:val="BodyText"/>
              <w:spacing w:before="44" w:after="0"/>
              <w:ind w:left="72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Reflexion der Methode und des eigenen Lernfortschrittes</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Dekontextualisierung: Prinzipien der Steuerung der Stoffeigenschaften für Kunststoffe und Nanoprodukte einschließlich einer Bewertung der verschiedenen Werkstoffe</w:t>
            </w:r>
          </w:p>
          <w:p>
            <w:pPr>
              <w:pStyle w:val="Normal"/>
              <w:widowControl/>
              <w:spacing w:lineRule="auto" w:line="240" w:before="0" w:after="0"/>
              <w:jc w:val="left"/>
              <w:rPr>
                <w:rFonts w:cs="Arial"/>
              </w:rPr>
            </w:pPr>
            <w:r>
              <w:rPr>
                <w:rFonts w:eastAsia="Calibri" w:cs="Arial"/>
                <w:kern w:val="0"/>
                <w:sz w:val="22"/>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 xml:space="preserve">Fortführung einer tabellarischen Übersicht über die bisher erarbeiteten organischen Stoffklassen einschließlich entsprechender  Nachweisreaktionen </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funktionelle Gruppen verschiedener Stoffklassen und ihre Nachweise: Hydroxygruppe,</w:t>
            </w:r>
            <w:r>
              <w:rPr>
                <w:color w:themeColor="background1" w:themeShade="bf" w:val="BFBFBF"/>
                <w:kern w:val="0"/>
                <w:sz w:val="20"/>
                <w:szCs w:val="20"/>
                <w:lang w:val="de-DE" w:eastAsia="en-US" w:bidi="ar-SA"/>
              </w:rPr>
              <w:t xml:space="preserve"> Carbonylgruppe, </w:t>
            </w:r>
            <w:r>
              <w:rPr>
                <w:kern w:val="0"/>
                <w:sz w:val="20"/>
                <w:szCs w:val="20"/>
                <w:lang w:val="de-DE" w:eastAsia="en-US" w:bidi="ar-SA"/>
              </w:rPr>
              <w:t>Carboxygruppe, Estergruppe, Aminogruppe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Alkene, Alkine, Halogenalkane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Struktur und Reaktivität des aromatischen Systems</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Elektronenpaarbindung: Einfach- und Mehrfachbindungen, Oxidationszahlen, Molekülgeometrie (EPA-Modell)</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Konstitutionsisomerie und Stereoisomerie, Mesomerie, Chiralität</w:t>
            </w:r>
          </w:p>
          <w:p>
            <w:pPr>
              <w:pStyle w:val="BodyText"/>
              <w:numPr>
                <w:ilvl w:val="0"/>
                <w:numId w:val="9"/>
              </w:numPr>
              <w:spacing w:before="44" w:after="0"/>
              <w:rPr>
                <w:sz w:val="20"/>
              </w:rPr>
            </w:pPr>
            <w:r>
              <w:rPr>
                <w:kern w:val="0"/>
                <w:sz w:val="20"/>
                <w:szCs w:val="20"/>
                <w:lang w:val="de-DE" w:eastAsia="en-US" w:bidi="ar-SA"/>
              </w:rPr>
              <w:t>inter- und intramolekulare Wechselwirkungen</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Reaktionsmechanismen: Radikalische Substitution, elektrophile Addition, nucleophile Substitution erster und zweiter Ordnung, elektrophile Erstsubstitution, Kondensationsreaktion (Estersynthese)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Prinzip von Le Chatelier</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Koordinative Bindung: Katalyse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 xml:space="preserve">Naturstoffe: Fette </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Farbstoffe: Einteilung, Struktur, Eigenschaften und Verwendung</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Analytische Verfahren: Chromatografie</w:t>
            </w:r>
          </w:p>
          <w:p>
            <w:pPr>
              <w:pStyle w:val="BodyText"/>
              <w:spacing w:before="44" w:after="0"/>
              <w:rPr>
                <w:color w:themeColor="background1" w:themeShade="bf" w:val="BFBFBF"/>
              </w:rPr>
            </w:pPr>
            <w:r>
              <w:rPr>
                <w:color w:themeColor="background1" w:themeShade="bf" w:val="BFBFBF"/>
                <w:kern w:val="0"/>
                <w:lang w:val="de-DE" w:eastAsia="en-US" w:bidi="ar-SA"/>
              </w:rPr>
            </w:r>
          </w:p>
          <w:p>
            <w:pPr>
              <w:pStyle w:val="BodyText"/>
              <w:spacing w:before="44" w:after="0"/>
              <w:rPr>
                <w:b/>
                <w:bCs/>
                <w:sz w:val="20"/>
                <w:szCs w:val="20"/>
              </w:rPr>
            </w:pPr>
            <w:r>
              <w:rPr>
                <w:b/>
                <w:bCs/>
                <w:kern w:val="0"/>
                <w:sz w:val="20"/>
                <w:szCs w:val="20"/>
                <w:lang w:val="de-DE" w:eastAsia="en-US" w:bidi="ar-SA"/>
              </w:rPr>
              <w:t>Inhaltsfeld Moderne Werkstoffe</w:t>
            </w:r>
          </w:p>
          <w:p>
            <w:pPr>
              <w:pStyle w:val="BodyText"/>
              <w:spacing w:before="44" w:after="0"/>
              <w:rPr>
                <w:sz w:val="20"/>
                <w:szCs w:val="20"/>
              </w:rPr>
            </w:pPr>
            <w:r>
              <w:rPr>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 xml:space="preserve">Kunststoffe: Struktur und Eigenschaften, </w:t>
            </w:r>
            <w:r>
              <w:rPr>
                <w:color w:themeColor="background1" w:themeShade="bf" w:val="BFBFBF"/>
                <w:kern w:val="0"/>
                <w:sz w:val="20"/>
                <w:szCs w:val="20"/>
                <w:lang w:val="de-DE" w:eastAsia="en-US" w:bidi="ar-SA"/>
              </w:rPr>
              <w:t>Kunststoffklassen (Thermoplaste, Duroplaste, Elastomere)</w:t>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 xml:space="preserve">Kunststoffsynthese: Verknüpfung von Monomeren zu Makromolekülen, Polymerisation </w:t>
            </w:r>
            <w:r>
              <w:rPr>
                <w:color w:themeColor="background1" w:themeShade="bf" w:val="BFBFBF"/>
                <w:kern w:val="0"/>
                <w:sz w:val="20"/>
                <w:szCs w:val="20"/>
                <w:lang w:val="de-DE" w:eastAsia="en-US" w:bidi="ar-SA"/>
              </w:rPr>
              <w:t>(Mechanismus der radikalischen Polymerisation)</w:t>
            </w:r>
          </w:p>
          <w:p>
            <w:pPr>
              <w:pStyle w:val="BodyText"/>
              <w:numPr>
                <w:ilvl w:val="0"/>
                <w:numId w:val="9"/>
              </w:numPr>
              <w:spacing w:before="44" w:after="0"/>
              <w:rPr>
                <w:sz w:val="20"/>
                <w:szCs w:val="20"/>
              </w:rPr>
            </w:pPr>
            <w:r>
              <w:rPr>
                <w:kern w:val="0"/>
                <w:sz w:val="20"/>
                <w:szCs w:val="20"/>
                <w:lang w:val="de-DE" w:eastAsia="en-US" w:bidi="ar-SA"/>
              </w:rPr>
              <w:t>Rohstoff</w:t>
            </w:r>
            <w:r>
              <w:rPr>
                <w:color w:themeColor="background1" w:themeShade="bf" w:val="BFBFBF"/>
                <w:kern w:val="0"/>
                <w:sz w:val="20"/>
                <w:szCs w:val="20"/>
                <w:lang w:val="de-DE" w:eastAsia="en-US" w:bidi="ar-SA"/>
              </w:rPr>
              <w:t xml:space="preserve">gewinnung </w:t>
            </w:r>
            <w:r>
              <w:rPr>
                <w:kern w:val="0"/>
                <w:sz w:val="20"/>
                <w:szCs w:val="20"/>
                <w:lang w:val="de-DE" w:eastAsia="en-US" w:bidi="ar-SA"/>
              </w:rPr>
              <w:t xml:space="preserve">und </w:t>
            </w:r>
          </w:p>
          <w:p>
            <w:pPr>
              <w:pStyle w:val="BodyText"/>
              <w:spacing w:before="44" w:after="0"/>
              <w:ind w:left="360"/>
              <w:rPr>
                <w:sz w:val="20"/>
                <w:szCs w:val="20"/>
              </w:rPr>
            </w:pPr>
            <w:r>
              <w:rPr>
                <w:kern w:val="0"/>
                <w:sz w:val="20"/>
                <w:szCs w:val="20"/>
                <w:lang w:val="de-DE" w:eastAsia="en-US" w:bidi="ar-SA"/>
              </w:rPr>
              <w:t>-verarbeitung</w:t>
            </w:r>
          </w:p>
          <w:p>
            <w:pPr>
              <w:pStyle w:val="BodyText"/>
              <w:numPr>
                <w:ilvl w:val="0"/>
                <w:numId w:val="9"/>
              </w:numPr>
              <w:spacing w:before="44" w:after="0"/>
              <w:rPr>
                <w:sz w:val="20"/>
                <w:szCs w:val="20"/>
              </w:rPr>
            </w:pPr>
            <w:r>
              <w:rPr>
                <w:kern w:val="0"/>
                <w:sz w:val="20"/>
                <w:szCs w:val="20"/>
                <w:lang w:val="de-DE" w:eastAsia="en-US" w:bidi="ar-SA"/>
              </w:rPr>
              <w:t>Recycling: Kunststoffverwertung, Wertstoffkreisläufe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Technisches Syntheseverfahren</w:t>
            </w:r>
          </w:p>
          <w:p>
            <w:pPr>
              <w:pStyle w:val="BodyText"/>
              <w:numPr>
                <w:ilvl w:val="0"/>
                <w:numId w:val="9"/>
              </w:numPr>
              <w:spacing w:before="44" w:after="0"/>
              <w:rPr>
                <w:sz w:val="20"/>
                <w:szCs w:val="20"/>
              </w:rPr>
            </w:pPr>
            <w:r>
              <w:rPr>
                <w:kern w:val="0"/>
                <w:sz w:val="20"/>
                <w:szCs w:val="20"/>
                <w:lang w:val="de-DE" w:eastAsia="en-US" w:bidi="ar-SA"/>
              </w:rPr>
              <w:t>Nanochemie: Nanomaterialien, Nanostrukturen, Oberflächeneigenschaften</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stellen den Aufbau der Moleküle (</w:t>
            </w:r>
            <w:r>
              <w:rPr>
                <w:rFonts w:eastAsia="Calibri" w:cs="Arial"/>
                <w:color w:themeColor="background1" w:themeShade="bf" w:val="BFBFBF"/>
                <w:kern w:val="0"/>
                <w:sz w:val="20"/>
                <w:szCs w:val="20"/>
                <w:lang w:val="de-DE" w:eastAsia="en-US" w:bidi="ar-SA"/>
              </w:rPr>
              <w:t>Konstitutionsisomerie, Stereoisomerie, Molekülgeometrie, Chiralität am asymmetrischen C-Atom</w:t>
            </w:r>
            <w:r>
              <w:rPr>
                <w:rFonts w:eastAsia="Calibri" w:cs="Arial"/>
                <w:kern w:val="0"/>
                <w:sz w:val="20"/>
                <w:szCs w:val="20"/>
                <w:lang w:val="de-DE" w:eastAsia="en-US" w:bidi="ar-SA"/>
              </w:rPr>
              <w:t xml:space="preserve">) von Vertretern der Stoffklassen der </w:t>
            </w:r>
            <w:r>
              <w:rPr>
                <w:rFonts w:eastAsia="Calibri" w:cs="Arial"/>
                <w:color w:themeColor="background1" w:themeShade="bf" w:val="BFBFBF"/>
                <w:kern w:val="0"/>
                <w:sz w:val="20"/>
                <w:szCs w:val="20"/>
                <w:lang w:val="de-DE" w:eastAsia="en-US" w:bidi="ar-SA"/>
              </w:rPr>
              <w:t>Alkane, Halogenalkane, Alkene, Alkine</w:t>
            </w:r>
            <w:r>
              <w:rPr>
                <w:rFonts w:eastAsia="Calibri" w:cs="Arial"/>
                <w:kern w:val="0"/>
                <w:sz w:val="20"/>
                <w:szCs w:val="20"/>
                <w:lang w:val="de-DE" w:eastAsia="en-US" w:bidi="ar-SA"/>
              </w:rPr>
              <w:t xml:space="preserve"> Alkanole, Alkanale, Alkanone, Carbonsäuren, Ester und Amine auch mit digitalen Werkzeugen dar (S1, E7, K11),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erklären Stoffeigenschaften und Reaktionsverhalten mit dem Einfluss der jeweiligen funktionellen Gruppen unter Berücksichtigung von inter- und intramolekularen Wechselwirkungen (S2, S13), </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erklären die Eigenschaften von Kunststoffen aufgrund der molekularen Strukturen (Kettenlänge, Vernetzungsgrad, Anzahl und Wechselwirkung verschiedenartiger Monomere) (S11, S13),</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erläutern ein technisches Syntheseverfahren </w:t>
            </w:r>
            <w:r>
              <w:rPr>
                <w:rFonts w:eastAsia="Arial" w:cs="Arial"/>
                <w:color w:themeColor="background1" w:themeShade="bf" w:val="BFBFBF"/>
                <w:kern w:val="0"/>
                <w:sz w:val="20"/>
                <w:szCs w:val="20"/>
                <w:lang w:val="de-DE" w:eastAsia="en-US" w:bidi="ar-SA"/>
              </w:rPr>
              <w:t>auch unter Berücksichtigung der eingesetzten Katalysatoren</w:t>
            </w:r>
            <w:r>
              <w:rPr>
                <w:rFonts w:eastAsia="Calibri" w:cs="Arial"/>
                <w:kern w:val="0"/>
                <w:sz w:val="20"/>
                <w:szCs w:val="18"/>
                <w:lang w:val="de-DE" w:eastAsia="en-US" w:bidi="ar-SA"/>
              </w:rPr>
              <w:t xml:space="preserve"> (S8, S9),</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beschreiben Merkmale von Nanomaterialien am Beispiel von Alltagsprodukten (S1, S9),</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führen eigenständig geplante Experimente zur Untersuchung von Eigenschaften organischer Werkstoffe durch und werten diese aus (E4, E5),</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 xml:space="preserve">erläutern ermittelte Stoffeigenschaften am Beispiel eines Funktionspolymers mit geeigneten Modellen (E1, E5, E7, S13), </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veranschaulichen die Größenordnung und Reaktivität von Nanopartikeln (E7, E8),</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erklären eine experimentell ermittelte Oberflächeneigenschaft eines ausgewählten Nanoprodukts anhand der Nanostruktur (E5, S11),</w:t>
            </w:r>
          </w:p>
          <w:p>
            <w:pPr>
              <w:pStyle w:val="ListParagraph"/>
              <w:widowControl w:val="false"/>
              <w:numPr>
                <w:ilvl w:val="0"/>
                <w:numId w:val="12"/>
              </w:numPr>
              <w:spacing w:lineRule="auto" w:line="240" w:before="0" w:after="81"/>
              <w:ind w:hanging="360" w:left="360" w:right="1"/>
              <w:contextualSpacing w:val="false"/>
              <w:jc w:val="left"/>
              <w:rPr>
                <w:rFonts w:cs="Arial"/>
                <w:sz w:val="20"/>
                <w:szCs w:val="20"/>
              </w:rPr>
            </w:pPr>
            <w:r>
              <w:rPr>
                <w:rFonts w:eastAsia="Calibri" w:cs="Arial"/>
                <w:kern w:val="0"/>
                <w:sz w:val="20"/>
                <w:szCs w:val="20"/>
                <w:lang w:val="de-DE" w:eastAsia="en-US" w:bidi="ar-SA"/>
              </w:rPr>
              <w:t>bewerten den Einsatz von Erdöl und nachwachsenden Rohstoffen für die Herstellung und die Verwendung von Produkten aus Kunststoffen im Sinne einer nachhaltigen Entwicklung aus ökologischer, ökonomischer und sozialer Perspektive (B9, B12, B13),</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vergleichen anhand von Bewertungskriterien Produkte aus unterschiedlichen Kunststoffen und leiten daraus Handlungsoptionen für die alltägliche Nutzung ab (B5, B14, K2, K8, K13),</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beurteilen die Bedeutung der Reaktionsbedingungen für die Synthese eines Kunststoffs im Hinblick auf Atom- und Energieeffizienz, Abfall- und Risikovermeidung sowie erneuerbare Ressourcen (B1, B10),</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18"/>
                <w:lang w:val="de-DE" w:eastAsia="en-US" w:bidi="ar-SA"/>
              </w:rPr>
              <w:t>recherchieren in verschiedenen Quellen die Chancen und Risiken von Nanomaterialien am Beispiel eines Alltagsproduktes und bewerten diese unter Berücksichtigung der Intention der Autoren (B2, B4, B13, K2, K4),</w:t>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IX</w:t>
            </w:r>
          </w:p>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 xml:space="preserve">Ester in Lebensmitteln und Kosmetikartikeln  </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Welche Fette sind in Lebensmitteln enthalten?</w:t>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Wie werden Ester in Kosmetikartikeln hergestellt?</w:t>
            </w:r>
          </w:p>
          <w:p>
            <w:pPr>
              <w:pStyle w:val="Normal"/>
              <w:widowControl/>
              <w:spacing w:lineRule="auto" w:line="240" w:before="0" w:after="0"/>
              <w:jc w:val="left"/>
              <w:rPr>
                <w:rFonts w:cs="Arial"/>
                <w:sz w:val="20"/>
              </w:rPr>
            </w:pPr>
            <w:r>
              <w:rPr>
                <w:rFonts w:eastAsia="Calibri" w:cs="Arial"/>
                <w:kern w:val="0"/>
                <w:sz w:val="20"/>
                <w:szCs w:val="22"/>
                <w:lang w:val="de-DE" w:eastAsia="en-US" w:bidi="ar-SA"/>
              </w:rPr>
            </w:r>
          </w:p>
          <w:p>
            <w:pPr>
              <w:pStyle w:val="Normal"/>
              <w:widowControl/>
              <w:spacing w:lineRule="auto" w:line="240" w:before="0" w:after="0"/>
              <w:jc w:val="left"/>
              <w:rPr>
                <w:rFonts w:cs="Arial"/>
                <w:sz w:val="20"/>
              </w:rPr>
            </w:pPr>
            <w:r>
              <w:rPr>
                <w:rFonts w:eastAsia="Calibri" w:cs="Arial"/>
                <w:kern w:val="0"/>
                <w:sz w:val="20"/>
                <w:szCs w:val="22"/>
                <w:lang w:val="de-DE" w:eastAsia="en-US" w:bidi="ar-SA"/>
              </w:rPr>
              <w:t>Ca. 7 Std.</w:t>
            </w:r>
          </w:p>
          <w:p>
            <w:pPr>
              <w:pStyle w:val="Normal"/>
              <w:widowControl/>
              <w:tabs>
                <w:tab w:val="clear" w:pos="709"/>
                <w:tab w:val="left" w:pos="510" w:leader="none"/>
              </w:tabs>
              <w:spacing w:lineRule="auto" w:line="240" w:before="0" w:after="0"/>
              <w:jc w:val="left"/>
              <w:rPr>
                <w:rFonts w:cs="Arial"/>
              </w:rPr>
            </w:pPr>
            <w:r>
              <w:rPr>
                <w:rFonts w:eastAsia="Calibri" w:cs="Arial"/>
                <w:kern w:val="0"/>
                <w:sz w:val="22"/>
                <w:szCs w:val="22"/>
                <w:lang w:val="de-DE" w:eastAsia="en-US" w:bidi="ar-SA"/>
              </w:rPr>
            </w:r>
          </w:p>
        </w:tc>
        <w:tc>
          <w:tcPr>
            <w:tcW w:w="3605" w:type="dxa"/>
            <w:tcBorders/>
          </w:tcPr>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t>Materialgestützte Erarbeitung und experimentelle Untersuchung der Eigenschaften von ausgewählten fett- und ölhaltigen Lebensmitteln:</w:t>
            </w:r>
          </w:p>
          <w:p>
            <w:pPr>
              <w:pStyle w:val="ListParagraph"/>
              <w:keepNext w:val="true"/>
              <w:widowControl/>
              <w:numPr>
                <w:ilvl w:val="0"/>
                <w:numId w:val="13"/>
              </w:numPr>
              <w:spacing w:lineRule="auto" w:line="240" w:before="0" w:after="200"/>
              <w:contextualSpacing/>
              <w:jc w:val="left"/>
              <w:rPr>
                <w:rFonts w:cs="Arial"/>
                <w:sz w:val="20"/>
                <w:szCs w:val="20"/>
              </w:rPr>
            </w:pPr>
            <w:r>
              <w:rPr>
                <w:rFonts w:eastAsia="Calibri" w:cs="Arial"/>
                <w:kern w:val="0"/>
                <w:sz w:val="20"/>
                <w:szCs w:val="20"/>
                <w:lang w:val="de-DE" w:eastAsia="en-US" w:bidi="ar-SA"/>
              </w:rPr>
              <w:t>Aufbau und Eigenschaften (Löslichkeit) von gesättigten und ungesättigten Fetten</w:t>
            </w:r>
          </w:p>
          <w:p>
            <w:pPr>
              <w:pStyle w:val="ListParagraph"/>
              <w:keepNext w:val="true"/>
              <w:widowControl/>
              <w:numPr>
                <w:ilvl w:val="0"/>
                <w:numId w:val="13"/>
              </w:numPr>
              <w:spacing w:lineRule="auto" w:line="240" w:before="0" w:after="200"/>
              <w:contextualSpacing/>
              <w:jc w:val="left"/>
              <w:rPr>
                <w:rFonts w:cs="Arial"/>
                <w:sz w:val="20"/>
                <w:szCs w:val="20"/>
              </w:rPr>
            </w:pPr>
            <w:r>
              <w:rPr>
                <w:rFonts w:eastAsia="Calibri" w:cs="Arial"/>
                <w:kern w:val="0"/>
                <w:sz w:val="20"/>
                <w:szCs w:val="20"/>
                <w:lang w:val="de-DE" w:eastAsia="en-US" w:bidi="ar-SA"/>
              </w:rPr>
              <w:t>Experimentelle Unterscheidung von gesättigten und ungesättigten Fettsäuren (Jodzahl)</w:t>
            </w:r>
          </w:p>
          <w:p>
            <w:pPr>
              <w:pStyle w:val="ListParagraph"/>
              <w:keepNext w:val="true"/>
              <w:widowControl/>
              <w:numPr>
                <w:ilvl w:val="0"/>
                <w:numId w:val="13"/>
              </w:numPr>
              <w:spacing w:lineRule="auto" w:line="240" w:before="0" w:after="200"/>
              <w:contextualSpacing/>
              <w:jc w:val="left"/>
              <w:rPr>
                <w:rFonts w:cs="Arial"/>
                <w:sz w:val="20"/>
                <w:szCs w:val="20"/>
              </w:rPr>
            </w:pPr>
            <w:r>
              <w:rPr>
                <w:rFonts w:eastAsia="Calibri" w:cs="Arial"/>
                <w:kern w:val="0"/>
                <w:sz w:val="20"/>
                <w:szCs w:val="20"/>
                <w:lang w:val="de-DE" w:eastAsia="en-US" w:bidi="ar-SA"/>
              </w:rPr>
              <w:t>Fetthärtung: Hydrierung von Fettsäuren (z. B. Demonstrationsversuch Hydrierung von Olivenöl mit Nickelkatalysator) und Wiederholung von Redoxreaktionen, Oxidationszahlen</w:t>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t>Materialgestützte Bewertung der Qualität von verarbeiteten Fetten auch in Bezug auf Ernährungsempfehlungen</w:t>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t xml:space="preserve">Aufbau, Verwendung, Planung der Herstellung des Wachesters Myristylmyristat mit Wiederholung der Estersynthese </w:t>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t>Experimentelle Erarbeitung der Synthese von Myristylmyristat (Mechanismus der Estersynthese, Ermittlung des chemischen Gleichgewichts und der Ausbeute, Einfluss von Konzentrationsänderungen – Le Chatelier, Bedeutung von Katalysatoren)</w:t>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ListParagraph"/>
              <w:keepNext w:val="true"/>
              <w:widowControl/>
              <w:numPr>
                <w:ilvl w:val="0"/>
                <w:numId w:val="1"/>
              </w:numPr>
              <w:spacing w:lineRule="auto" w:line="240" w:before="0" w:after="0"/>
              <w:ind w:hanging="360" w:left="360"/>
              <w:contextualSpacing/>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 xml:space="preserve">Fortführung  einer tabellarischen Übersicht über die bisher erarbeiteten organischen Stoffklassen einschließlich entsprechender  Nachweisreaktionen </w:t>
            </w:r>
          </w:p>
          <w:p>
            <w:pPr>
              <w:pStyle w:val="Normal"/>
              <w:keepNext w:val="true"/>
              <w:widowControl/>
              <w:spacing w:lineRule="auto" w:line="240" w:before="0" w:after="0"/>
              <w:jc w:val="left"/>
              <w:rPr>
                <w:rFonts w:cs="Arial"/>
                <w:sz w:val="20"/>
                <w:szCs w:val="20"/>
              </w:rPr>
            </w:pPr>
            <w:r>
              <w:rPr>
                <w:rFonts w:eastAsia="Calibri" w:cs="Arial"/>
                <w:kern w:val="0"/>
                <w:sz w:val="20"/>
                <w:szCs w:val="20"/>
                <w:lang w:val="de-DE" w:eastAsia="en-US" w:bidi="ar-SA"/>
              </w:rPr>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kern w:val="0"/>
                <w:sz w:val="20"/>
                <w:szCs w:val="20"/>
                <w:lang w:val="de-DE" w:eastAsia="en-US" w:bidi="ar-SA"/>
              </w:rPr>
              <w:t xml:space="preserve">funktionelle Gruppen verschiedener Stoffklassen und ihre Nachweise: </w:t>
            </w:r>
            <w:r>
              <w:rPr>
                <w:color w:themeColor="background2" w:themeShade="bf" w:val="C4BC96"/>
                <w:kern w:val="0"/>
                <w:sz w:val="20"/>
                <w:szCs w:val="20"/>
                <w:lang w:val="de-DE" w:eastAsia="en-US" w:bidi="ar-SA"/>
              </w:rPr>
              <w:t>Hydroxygruppe, Carbonylgruppe, Carboxygruppe</w:t>
            </w:r>
            <w:r>
              <w:rPr>
                <w:kern w:val="0"/>
                <w:sz w:val="20"/>
                <w:szCs w:val="20"/>
                <w:lang w:val="de-DE" w:eastAsia="en-US" w:bidi="ar-SA"/>
              </w:rPr>
              <w:t xml:space="preserve">, Estergruppe, </w:t>
            </w:r>
            <w:r>
              <w:rPr>
                <w:color w:themeColor="background2" w:themeShade="bf" w:val="C4BC96"/>
                <w:kern w:val="0"/>
                <w:sz w:val="20"/>
                <w:szCs w:val="20"/>
                <w:lang w:val="de-DE" w:eastAsia="en-US" w:bidi="ar-SA"/>
              </w:rPr>
              <w:t>Aminogruppe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Alkene, Alkine, Halogenalkane</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Struktur und Reaktivität des aromatischen Systems</w:t>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Elektronenpaarbindung:</w:t>
            </w:r>
            <w:r>
              <w:rPr>
                <w:color w:themeColor="background1" w:themeShade="bf" w:val="BFBFBF"/>
                <w:kern w:val="0"/>
                <w:sz w:val="20"/>
                <w:szCs w:val="20"/>
                <w:lang w:val="de-DE" w:eastAsia="en-US" w:bidi="ar-SA"/>
              </w:rPr>
              <w:t xml:space="preserve"> Einfach- und Mehrfachbindungen, </w:t>
            </w:r>
            <w:r>
              <w:rPr>
                <w:kern w:val="0"/>
                <w:sz w:val="20"/>
                <w:szCs w:val="20"/>
                <w:lang w:val="de-DE" w:eastAsia="en-US" w:bidi="ar-SA"/>
              </w:rPr>
              <w:t>Oxidationszahlen</w:t>
            </w:r>
            <w:r>
              <w:rPr>
                <w:color w:themeColor="background1" w:themeShade="bf" w:val="BFBFBF"/>
                <w:kern w:val="0"/>
                <w:sz w:val="20"/>
                <w:szCs w:val="20"/>
                <w:lang w:val="de-DE" w:eastAsia="en-US" w:bidi="ar-SA"/>
              </w:rPr>
              <w:t>, Molekülgeometrie (EPA-Modell)</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Konstitutionsisomerie und Stereoisomerie, Mesomerie, Chiralität</w:t>
            </w:r>
          </w:p>
          <w:p>
            <w:pPr>
              <w:pStyle w:val="BodyText"/>
              <w:numPr>
                <w:ilvl w:val="0"/>
                <w:numId w:val="9"/>
              </w:numPr>
              <w:spacing w:before="44" w:after="0"/>
              <w:rPr>
                <w:color w:themeColor="background2" w:themeShade="bf" w:val="C4BC96"/>
                <w:sz w:val="20"/>
              </w:rPr>
            </w:pPr>
            <w:r>
              <w:rPr>
                <w:color w:themeColor="background2" w:themeShade="bf" w:val="C4BC96"/>
                <w:kern w:val="0"/>
                <w:sz w:val="20"/>
                <w:szCs w:val="20"/>
                <w:lang w:val="de-DE" w:eastAsia="en-US" w:bidi="ar-SA"/>
              </w:rPr>
              <w:t>inter- und intramolekulare Wechselwirkungen</w:t>
            </w:r>
          </w:p>
          <w:p>
            <w:pPr>
              <w:pStyle w:val="BodyText"/>
              <w:numPr>
                <w:ilvl w:val="0"/>
                <w:numId w:val="9"/>
              </w:numPr>
              <w:spacing w:before="44" w:after="0"/>
              <w:rPr>
                <w:color w:themeColor="background1" w:themeShade="bf" w:val="BFBFBF"/>
                <w:sz w:val="20"/>
                <w:szCs w:val="20"/>
              </w:rPr>
            </w:pPr>
            <w:r>
              <w:rPr>
                <w:kern w:val="0"/>
                <w:sz w:val="20"/>
                <w:szCs w:val="20"/>
                <w:lang w:val="de-DE" w:eastAsia="en-US" w:bidi="ar-SA"/>
              </w:rPr>
              <w:t>Reaktionsmechanismen</w:t>
            </w:r>
            <w:r>
              <w:rPr>
                <w:color w:themeColor="background1" w:themeShade="bf" w:val="BFBFBF"/>
                <w:kern w:val="0"/>
                <w:sz w:val="20"/>
                <w:szCs w:val="20"/>
                <w:lang w:val="de-DE" w:eastAsia="en-US" w:bidi="ar-SA"/>
              </w:rPr>
              <w:t xml:space="preserve">: Radikalische Substitution, elektrophile Addition, nucleophile Substitution erster und zweiter Ordnung, elektrophile Erstsubstitution, </w:t>
            </w:r>
            <w:r>
              <w:rPr>
                <w:kern w:val="0"/>
                <w:sz w:val="20"/>
                <w:szCs w:val="20"/>
                <w:lang w:val="de-DE" w:eastAsia="en-US" w:bidi="ar-SA"/>
              </w:rPr>
              <w:t>Kondensationsreaktion (Estersynthese)</w:t>
            </w:r>
          </w:p>
          <w:p>
            <w:pPr>
              <w:pStyle w:val="BodyText"/>
              <w:numPr>
                <w:ilvl w:val="0"/>
                <w:numId w:val="9"/>
              </w:numPr>
              <w:spacing w:before="44" w:after="0"/>
              <w:rPr>
                <w:sz w:val="20"/>
                <w:szCs w:val="20"/>
              </w:rPr>
            </w:pPr>
            <w:r>
              <w:rPr>
                <w:kern w:val="0"/>
                <w:sz w:val="20"/>
                <w:szCs w:val="20"/>
                <w:lang w:val="de-DE" w:eastAsia="en-US" w:bidi="ar-SA"/>
              </w:rPr>
              <w:t>Prinzip von Le Chatelier</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Koordinative Bindung: Katalyse</w:t>
            </w:r>
          </w:p>
          <w:p>
            <w:pPr>
              <w:pStyle w:val="BodyText"/>
              <w:numPr>
                <w:ilvl w:val="0"/>
                <w:numId w:val="9"/>
              </w:numPr>
              <w:spacing w:before="44" w:after="0"/>
              <w:rPr>
                <w:sz w:val="20"/>
                <w:szCs w:val="20"/>
              </w:rPr>
            </w:pPr>
            <w:r>
              <w:rPr>
                <w:kern w:val="0"/>
                <w:sz w:val="20"/>
                <w:szCs w:val="20"/>
                <w:lang w:val="de-DE" w:eastAsia="en-US" w:bidi="ar-SA"/>
              </w:rPr>
              <w:t xml:space="preserve">Naturstoffe: Fette </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Farbstoffe: Einteilung, Struktur, Eigenschaften und Verwendung</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Analytische Verfahren: Chromatografie</w:t>
            </w:r>
          </w:p>
          <w:p>
            <w:pPr>
              <w:pStyle w:val="Normal"/>
              <w:widowControl/>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erläutern den Aufbau und die Eigenschaften von gesättigten und ungesättigten Fetten (S1, S11, S13), </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erklären Redoxreaktionen in organischen Synthesewegen unter Berücksichtigung der Oxidationszahlen (S3, S11, S16), </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erklären die Estersynthese aus Alkanolen und Carbonsäuren unter Berücksichtigung der Katalyse (S4, S8, S9, K7),</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schließen mithilfe von spezifischen Nachweisen der Reaktionsprodukte (</w:t>
            </w:r>
            <w:r>
              <w:rPr>
                <w:rFonts w:eastAsia="Arial" w:cs="Arial"/>
                <w:color w:themeColor="background1" w:themeShade="bf" w:val="BFBFBF"/>
                <w:kern w:val="0"/>
                <w:sz w:val="20"/>
                <w:szCs w:val="20"/>
                <w:lang w:val="de-DE" w:eastAsia="en-US" w:bidi="ar-SA"/>
              </w:rPr>
              <w:t>Doppelbindung zwischen Kohlenstoff-Atomen, Chlorid- und Bromid-Ionen</w:t>
            </w:r>
            <w:r>
              <w:rPr>
                <w:rFonts w:eastAsia="Calibri" w:cs="Arial"/>
                <w:kern w:val="0"/>
                <w:sz w:val="20"/>
                <w:szCs w:val="18"/>
                <w:lang w:val="de-DE" w:eastAsia="en-US" w:bidi="ar-SA"/>
              </w:rPr>
              <w:t>, Carbonyl- und Carboxy-Gruppe) auf den Reaktionsverlauf und bestimmen den Reaktionstyp (E5, E7, S4, K10),</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erläutern die Planung und Durchführung einer Estersynthese in Bezug auf die Optimierung der Ausbeute auf der Grundlage des Prinzips von Le Chatelier (E4, E5, K13),</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unterscheiden experimentell zwischen gesättigten und ungesättigten Fettsäuren (E5, E11), </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18"/>
                <w:lang w:val="de-DE" w:eastAsia="en-US" w:bidi="ar-SA"/>
              </w:rPr>
              <w:t>beurteilen die Qualität von Fetten hinsichtlich ihrer Zusammensetzung und Verarbeitung im Bereich der Lebensmitteltechnik und der eigenen Ernährung (B7, B8, K8),</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 xml:space="preserve">erläutern ein technisches Syntheseverfahren </w:t>
            </w:r>
            <w:r>
              <w:rPr>
                <w:rFonts w:eastAsia="Arial" w:cs="Arial"/>
                <w:kern w:val="0"/>
                <w:sz w:val="20"/>
                <w:szCs w:val="20"/>
                <w:lang w:val="de-DE" w:eastAsia="en-US" w:bidi="ar-SA"/>
              </w:rPr>
              <w:t>auch unter Berücksichtigung der eingesetzten Katalysatoren</w:t>
            </w:r>
            <w:r>
              <w:rPr>
                <w:rFonts w:eastAsia="Calibri" w:cs="Arial"/>
                <w:kern w:val="0"/>
                <w:sz w:val="20"/>
                <w:szCs w:val="18"/>
                <w:lang w:val="de-DE" w:eastAsia="en-US" w:bidi="ar-SA"/>
              </w:rPr>
              <w:t xml:space="preserve"> (S8, S9),</w:t>
            </w:r>
          </w:p>
          <w:p>
            <w:pPr>
              <w:pStyle w:val="ListParagraph"/>
              <w:widowControl w:val="false"/>
              <w:numPr>
                <w:ilvl w:val="0"/>
                <w:numId w:val="1"/>
              </w:numPr>
              <w:spacing w:lineRule="auto" w:line="240" w:before="0" w:after="98"/>
              <w:ind w:hanging="360" w:left="360"/>
              <w:contextualSpacing w:val="false"/>
              <w:jc w:val="left"/>
              <w:rPr>
                <w:rFonts w:cs="Arial"/>
                <w:sz w:val="20"/>
                <w:szCs w:val="20"/>
              </w:rPr>
            </w:pPr>
            <w:r>
              <w:rPr>
                <w:rFonts w:eastAsia="Calibri" w:cs="Arial"/>
                <w:kern w:val="0"/>
                <w:sz w:val="20"/>
                <w:szCs w:val="20"/>
                <w:lang w:val="de-DE" w:eastAsia="en-US" w:bidi="ar-SA"/>
              </w:rPr>
            </w:r>
          </w:p>
        </w:tc>
      </w:tr>
      <w:tr>
        <w:trPr/>
        <w:tc>
          <w:tcPr>
            <w:tcW w:w="2685" w:type="dxa"/>
            <w:tcBorders/>
          </w:tcPr>
          <w:p>
            <w:pPr>
              <w:pStyle w:val="Normal"/>
              <w:widowControl/>
              <w:spacing w:lineRule="auto" w:line="240" w:before="0" w:after="0"/>
              <w:jc w:val="left"/>
              <w:rPr>
                <w:rFonts w:cs="Arial"/>
                <w:b/>
                <w:bCs/>
                <w:sz w:val="20"/>
                <w:u w:val="single"/>
              </w:rPr>
            </w:pPr>
            <w:r>
              <w:rPr>
                <w:rFonts w:eastAsia="Calibri" w:cs="Arial"/>
                <w:b/>
                <w:bCs/>
                <w:kern w:val="0"/>
                <w:sz w:val="20"/>
                <w:szCs w:val="22"/>
                <w:u w:val="single"/>
                <w:lang w:val="de-DE" w:eastAsia="en-US" w:bidi="ar-SA"/>
              </w:rPr>
              <w:t>Unterrichtsvorhaben X</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t>Die Welt ist bunt</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spacing w:lineRule="auto" w:line="240" w:before="0" w:after="0"/>
              <w:jc w:val="left"/>
              <w:rPr>
                <w:rFonts w:cs="Arial"/>
                <w:i/>
                <w:i/>
                <w:iCs/>
                <w:sz w:val="20"/>
              </w:rPr>
            </w:pPr>
            <w:r>
              <w:rPr>
                <w:rFonts w:eastAsia="Calibri" w:cs="Arial"/>
                <w:i/>
                <w:iCs/>
                <w:kern w:val="0"/>
                <w:sz w:val="20"/>
                <w:szCs w:val="22"/>
                <w:lang w:val="de-DE" w:eastAsia="en-US" w:bidi="ar-SA"/>
              </w:rPr>
              <w:t>Warum erscheinen uns einige organische Stoffe farbig?</w:t>
            </w:r>
          </w:p>
          <w:p>
            <w:pPr>
              <w:pStyle w:val="Normal"/>
              <w:widowControl/>
              <w:spacing w:lineRule="auto" w:line="240" w:before="0" w:after="0"/>
              <w:jc w:val="left"/>
              <w:rPr>
                <w:rFonts w:cs="Arial"/>
                <w:b/>
                <w:bCs/>
                <w:sz w:val="20"/>
              </w:rPr>
            </w:pPr>
            <w:r>
              <w:rPr>
                <w:rFonts w:eastAsia="Calibri" w:cs="Arial"/>
                <w:b/>
                <w:bCs/>
                <w:kern w:val="0"/>
                <w:sz w:val="20"/>
                <w:szCs w:val="22"/>
                <w:lang w:val="de-DE" w:eastAsia="en-US" w:bidi="ar-SA"/>
              </w:rPr>
            </w:r>
          </w:p>
          <w:p>
            <w:pPr>
              <w:pStyle w:val="Normal"/>
              <w:widowControl/>
              <w:tabs>
                <w:tab w:val="clear" w:pos="709"/>
                <w:tab w:val="left" w:pos="510" w:leader="none"/>
              </w:tabs>
              <w:spacing w:lineRule="auto" w:line="240" w:before="0" w:after="0"/>
              <w:jc w:val="left"/>
              <w:rPr>
                <w:rFonts w:cs="Arial"/>
              </w:rPr>
            </w:pPr>
            <w:r>
              <w:rPr>
                <w:rFonts w:eastAsia="Calibri" w:cs="Arial"/>
                <w:kern w:val="0"/>
                <w:sz w:val="20"/>
                <w:szCs w:val="22"/>
                <w:lang w:val="de-DE" w:eastAsia="en-US" w:bidi="ar-SA"/>
              </w:rPr>
              <w:t>ca. 11 UStd</w:t>
            </w:r>
            <w:r>
              <w:rPr>
                <w:rFonts w:eastAsia="Calibri" w:cs="Arial"/>
                <w:b/>
                <w:bCs/>
                <w:kern w:val="0"/>
                <w:sz w:val="20"/>
                <w:szCs w:val="22"/>
                <w:lang w:val="de-DE" w:eastAsia="en-US" w:bidi="ar-SA"/>
              </w:rPr>
              <w:t>.</w:t>
            </w:r>
          </w:p>
        </w:tc>
        <w:tc>
          <w:tcPr>
            <w:tcW w:w="3605" w:type="dxa"/>
            <w:tcBorders/>
          </w:tcPr>
          <w:p>
            <w:pPr>
              <w:pStyle w:val="BodyText"/>
              <w:spacing w:before="44" w:after="0"/>
              <w:rPr>
                <w:sz w:val="20"/>
                <w:szCs w:val="20"/>
              </w:rPr>
            </w:pPr>
            <w:r>
              <w:rPr>
                <w:kern w:val="0"/>
                <w:sz w:val="20"/>
                <w:szCs w:val="20"/>
                <w:lang w:val="de-DE" w:eastAsia="en-US" w:bidi="ar-SA"/>
              </w:rPr>
              <w:t>Materialgestützte und experimentelle Erarbeitung von Farbstoffen im Alltag</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Farbigkeit und Licht</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Farbe und Struktur (konjugierte Doppelbindungen, Donator-Akzeptorgruppen, Mesomerie)</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Klassifikation von Farbstoffen nach ihrer Verwendung und strukturellen Merkmalen</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 xml:space="preserve">Schülerversuch: Identifizierung von Farbstoffen in Alltagsprodukten durch Dünnschichtchromatographie </w:t>
            </w:r>
          </w:p>
          <w:p>
            <w:pPr>
              <w:pStyle w:val="BodyText"/>
              <w:spacing w:before="44" w:after="0"/>
              <w:rPr>
                <w:sz w:val="20"/>
                <w:szCs w:val="20"/>
              </w:rPr>
            </w:pPr>
            <w:r>
              <w:rPr>
                <w:kern w:val="0"/>
                <w:sz w:val="20"/>
                <w:szCs w:val="20"/>
                <w:lang w:val="de-DE" w:eastAsia="en-US" w:bidi="ar-SA"/>
              </w:rPr>
            </w:r>
          </w:p>
          <w:p>
            <w:pPr>
              <w:pStyle w:val="BodyText"/>
              <w:spacing w:before="44" w:after="0"/>
              <w:rPr>
                <w:sz w:val="20"/>
                <w:szCs w:val="20"/>
              </w:rPr>
            </w:pPr>
            <w:r>
              <w:rPr>
                <w:kern w:val="0"/>
                <w:sz w:val="20"/>
                <w:szCs w:val="20"/>
                <w:lang w:val="de-DE" w:eastAsia="en-US" w:bidi="ar-SA"/>
              </w:rPr>
              <w:t>Synthese eines Farbstoffs mithilfe einer Lewis-Säure an ein aromatisches System:</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Erarbeitung des Reaktionsmechanismus der elektrophilen Substitution am Aromaten</w:t>
            </w:r>
          </w:p>
          <w:p>
            <w:pPr>
              <w:pStyle w:val="BodyText"/>
              <w:numPr>
                <w:ilvl w:val="0"/>
                <w:numId w:val="14"/>
              </w:numPr>
              <w:spacing w:before="44" w:after="0"/>
              <w:rPr>
                <w:rFonts w:eastAsia="Calibri" w:eastAsiaTheme="minorHAnsi"/>
                <w:sz w:val="20"/>
                <w:szCs w:val="20"/>
              </w:rPr>
            </w:pPr>
            <w:r>
              <w:rPr>
                <w:rFonts w:eastAsia="Calibri" w:eastAsiaTheme="minorHAnsi"/>
                <w:kern w:val="0"/>
                <w:sz w:val="20"/>
                <w:szCs w:val="20"/>
                <w:lang w:val="de-DE" w:eastAsia="en-US" w:bidi="ar-SA"/>
              </w:rPr>
              <w:t>Beschreiben der koordinativen Bindung der Lewis-Säure als Katalysator der Reaktion</w:t>
            </w:r>
          </w:p>
          <w:p>
            <w:pPr>
              <w:pStyle w:val="Normal"/>
              <w:widowControl/>
              <w:spacing w:lineRule="auto" w:line="240" w:before="0" w:after="0"/>
              <w:ind w:firstLine="708"/>
              <w:jc w:val="left"/>
              <w:rPr>
                <w:rFonts w:cs="Arial"/>
                <w:sz w:val="20"/>
                <w:szCs w:val="20"/>
              </w:rPr>
            </w:pPr>
            <w:r>
              <w:rPr>
                <w:rFonts w:eastAsia="Calibri" w:cs="Arial"/>
                <w:kern w:val="0"/>
                <w:sz w:val="20"/>
                <w:szCs w:val="20"/>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Bewertung recherchierter Einsatzmöglichkeiten verschiedene Farbstoffe in Alltagsprodukten</w:t>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r>
          </w:p>
          <w:p>
            <w:pPr>
              <w:pStyle w:val="Normal"/>
              <w:keepNext w:val="true"/>
              <w:widowControl/>
              <w:spacing w:lineRule="auto" w:line="240" w:before="0" w:after="0"/>
              <w:jc w:val="left"/>
              <w:rPr>
                <w:rFonts w:cs="Arial"/>
                <w:sz w:val="20"/>
              </w:rPr>
            </w:pPr>
            <w:r>
              <w:rPr>
                <w:rFonts w:eastAsia="Calibri" w:cs="Arial"/>
                <w:kern w:val="0"/>
                <w:sz w:val="20"/>
                <w:szCs w:val="22"/>
                <w:lang w:val="de-DE" w:eastAsia="en-US" w:bidi="ar-SA"/>
              </w:rPr>
              <w:t xml:space="preserve">Fortführung  einer tabellarischen Übersicht über die bisher erarbeiteten organischen Stoffklassen einschließlich entsprechender  Nachweisreaktionen </w:t>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p>
            <w:pPr>
              <w:pStyle w:val="Normal"/>
              <w:widowControl/>
              <w:spacing w:lineRule="auto" w:line="240" w:before="0" w:after="0"/>
              <w:jc w:val="left"/>
              <w:rPr>
                <w:rFonts w:cs="Arial"/>
                <w:sz w:val="20"/>
                <w:szCs w:val="20"/>
              </w:rPr>
            </w:pPr>
            <w:r>
              <w:rPr>
                <w:rFonts w:eastAsia="Calibri" w:cs="Arial"/>
                <w:kern w:val="0"/>
                <w:sz w:val="20"/>
                <w:szCs w:val="20"/>
                <w:lang w:val="de-DE" w:eastAsia="en-US" w:bidi="ar-SA"/>
              </w:rPr>
            </w:r>
          </w:p>
        </w:tc>
        <w:tc>
          <w:tcPr>
            <w:tcW w:w="3884" w:type="dxa"/>
            <w:tcBorders/>
          </w:tcPr>
          <w:p>
            <w:pPr>
              <w:pStyle w:val="BodyText"/>
              <w:spacing w:before="44" w:after="0"/>
              <w:rPr>
                <w:b/>
                <w:bCs/>
                <w:sz w:val="20"/>
                <w:szCs w:val="20"/>
              </w:rPr>
            </w:pPr>
            <w:r>
              <w:rPr>
                <w:b/>
                <w:bCs/>
                <w:kern w:val="0"/>
                <w:sz w:val="20"/>
                <w:szCs w:val="20"/>
                <w:lang w:val="de-DE" w:eastAsia="en-US" w:bidi="ar-SA"/>
              </w:rPr>
              <w:t>Inhaltsfeld Reaktionswege der organischen Chemie</w:t>
            </w:r>
          </w:p>
          <w:p>
            <w:pPr>
              <w:pStyle w:val="BodyText"/>
              <w:spacing w:before="44" w:after="0"/>
              <w:rPr>
                <w:b/>
                <w:bCs/>
                <w:sz w:val="20"/>
                <w:szCs w:val="20"/>
              </w:rPr>
            </w:pPr>
            <w:r>
              <w:rPr>
                <w:b/>
                <w:bCs/>
                <w:kern w:val="0"/>
                <w:sz w:val="20"/>
                <w:szCs w:val="20"/>
                <w:lang w:val="de-DE" w:eastAsia="en-US" w:bidi="ar-SA"/>
              </w:rPr>
            </w:r>
          </w:p>
          <w:p>
            <w:pPr>
              <w:pStyle w:val="BodyText"/>
              <w:numPr>
                <w:ilvl w:val="0"/>
                <w:numId w:val="9"/>
              </w:numPr>
              <w:spacing w:before="44" w:after="0"/>
              <w:rPr>
                <w:sz w:val="20"/>
                <w:szCs w:val="20"/>
              </w:rPr>
            </w:pPr>
            <w:r>
              <w:rPr>
                <w:color w:themeColor="background2" w:themeShade="bf" w:val="C4BC96"/>
                <w:kern w:val="0"/>
                <w:sz w:val="20"/>
                <w:szCs w:val="20"/>
                <w:lang w:val="de-DE" w:eastAsia="en-US" w:bidi="ar-SA"/>
              </w:rPr>
              <w:t>funktionelle Gruppen verschiedener Stoffklassen und ihre Nachweise: Hydroxygruppe, Carbonylgruppe, Carboxygruppe, Estergruppe, Aminogruppe</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Alkene, Alkine, Halogenalkane</w:t>
            </w:r>
          </w:p>
          <w:p>
            <w:pPr>
              <w:pStyle w:val="BodyText"/>
              <w:numPr>
                <w:ilvl w:val="0"/>
                <w:numId w:val="9"/>
              </w:numPr>
              <w:spacing w:before="44" w:after="0"/>
              <w:rPr>
                <w:sz w:val="20"/>
                <w:szCs w:val="20"/>
              </w:rPr>
            </w:pPr>
            <w:r>
              <w:rPr>
                <w:kern w:val="0"/>
                <w:sz w:val="20"/>
                <w:szCs w:val="20"/>
                <w:lang w:val="de-DE" w:eastAsia="en-US" w:bidi="ar-SA"/>
              </w:rPr>
              <w:t>Struktur und Reaktivität des aromatischen Systems</w:t>
            </w:r>
          </w:p>
          <w:p>
            <w:pPr>
              <w:pStyle w:val="BodyText"/>
              <w:numPr>
                <w:ilvl w:val="0"/>
                <w:numId w:val="9"/>
              </w:numPr>
              <w:spacing w:before="44" w:after="0"/>
              <w:rPr>
                <w:color w:themeColor="background2" w:themeShade="bf" w:val="C4BC96"/>
                <w:sz w:val="20"/>
                <w:szCs w:val="20"/>
              </w:rPr>
            </w:pPr>
            <w:r>
              <w:rPr>
                <w:color w:themeColor="background2" w:themeShade="bf" w:val="C4BC96"/>
                <w:kern w:val="0"/>
                <w:sz w:val="20"/>
                <w:szCs w:val="20"/>
                <w:lang w:val="de-DE" w:eastAsia="en-US" w:bidi="ar-SA"/>
              </w:rPr>
              <w:t>Elektronenpaarbindung: Einfach- und Mehrfachbindungen, Oxidationszahlen, Molekülgeometrie (EPA-Modell)</w:t>
            </w:r>
          </w:p>
          <w:p>
            <w:pPr>
              <w:pStyle w:val="BodyText"/>
              <w:numPr>
                <w:ilvl w:val="0"/>
                <w:numId w:val="9"/>
              </w:numPr>
              <w:spacing w:before="44" w:after="0"/>
              <w:rPr>
                <w:color w:themeColor="background1" w:themeShade="bf" w:val="BFBFBF"/>
                <w:sz w:val="20"/>
                <w:szCs w:val="20"/>
              </w:rPr>
            </w:pPr>
            <w:r>
              <w:rPr>
                <w:color w:themeColor="background1" w:themeShade="bf" w:val="BFBFBF"/>
                <w:kern w:val="0"/>
                <w:sz w:val="20"/>
                <w:szCs w:val="20"/>
                <w:lang w:val="de-DE" w:eastAsia="en-US" w:bidi="ar-SA"/>
              </w:rPr>
              <w:t xml:space="preserve">Konstitutionsisomerie und Stereoisomerie, </w:t>
            </w:r>
            <w:r>
              <w:rPr>
                <w:kern w:val="0"/>
                <w:sz w:val="20"/>
                <w:szCs w:val="20"/>
                <w:lang w:val="de-DE" w:eastAsia="en-US" w:bidi="ar-SA"/>
              </w:rPr>
              <w:t>Mesomerie</w:t>
            </w:r>
            <w:r>
              <w:rPr>
                <w:color w:themeColor="background1" w:themeShade="bf" w:val="BFBFBF"/>
                <w:kern w:val="0"/>
                <w:sz w:val="20"/>
                <w:szCs w:val="20"/>
                <w:lang w:val="de-DE" w:eastAsia="en-US" w:bidi="ar-SA"/>
              </w:rPr>
              <w:t>, Chiralität</w:t>
            </w:r>
          </w:p>
          <w:p>
            <w:pPr>
              <w:pStyle w:val="BodyText"/>
              <w:numPr>
                <w:ilvl w:val="0"/>
                <w:numId w:val="9"/>
              </w:numPr>
              <w:spacing w:before="44" w:after="0"/>
              <w:rPr>
                <w:color w:themeColor="background2" w:themeShade="bf" w:val="C4BC96"/>
                <w:sz w:val="20"/>
              </w:rPr>
            </w:pPr>
            <w:r>
              <w:rPr>
                <w:color w:themeColor="background2" w:themeShade="bf" w:val="C4BC96"/>
                <w:kern w:val="0"/>
                <w:sz w:val="20"/>
                <w:szCs w:val="20"/>
                <w:lang w:val="de-DE" w:eastAsia="en-US" w:bidi="ar-SA"/>
              </w:rPr>
              <w:t>inter- und intramolekulare Wechselwirkungen</w:t>
            </w:r>
          </w:p>
          <w:p>
            <w:pPr>
              <w:pStyle w:val="BodyText"/>
              <w:numPr>
                <w:ilvl w:val="0"/>
                <w:numId w:val="9"/>
              </w:numPr>
              <w:spacing w:before="44" w:after="0"/>
              <w:rPr>
                <w:color w:themeColor="background2" w:themeShade="e6" w:val="DDD9C3"/>
                <w:sz w:val="20"/>
                <w:szCs w:val="20"/>
              </w:rPr>
            </w:pPr>
            <w:r>
              <w:rPr>
                <w:kern w:val="0"/>
                <w:sz w:val="20"/>
                <w:szCs w:val="20"/>
                <w:lang w:val="de-DE" w:eastAsia="en-US" w:bidi="ar-SA"/>
              </w:rPr>
              <w:t>Reaktionsmechanismen</w:t>
            </w:r>
            <w:r>
              <w:rPr>
                <w:color w:themeColor="background1" w:themeShade="bf" w:val="BFBFBF"/>
                <w:kern w:val="0"/>
                <w:sz w:val="20"/>
                <w:szCs w:val="20"/>
                <w:lang w:val="de-DE" w:eastAsia="en-US" w:bidi="ar-SA"/>
              </w:rPr>
              <w:t xml:space="preserve">: Radikalische Substitution, elektrophile Addition, nucleophile Substitution erster und zweiter Ordnung, </w:t>
            </w:r>
            <w:r>
              <w:rPr>
                <w:kern w:val="0"/>
                <w:sz w:val="20"/>
                <w:szCs w:val="20"/>
                <w:lang w:val="de-DE" w:eastAsia="en-US" w:bidi="ar-SA"/>
              </w:rPr>
              <w:t>elektrophile Erstsubstitution</w:t>
            </w:r>
            <w:r>
              <w:rPr>
                <w:color w:themeColor="background1" w:themeShade="bf" w:val="BFBFBF"/>
                <w:kern w:val="0"/>
                <w:sz w:val="20"/>
                <w:szCs w:val="20"/>
                <w:lang w:val="de-DE" w:eastAsia="en-US" w:bidi="ar-SA"/>
              </w:rPr>
              <w:t xml:space="preserve">, </w:t>
            </w:r>
            <w:r>
              <w:rPr>
                <w:color w:themeColor="background2" w:themeShade="e6" w:val="DDD9C3"/>
                <w:kern w:val="0"/>
                <w:sz w:val="20"/>
                <w:szCs w:val="20"/>
                <w:lang w:val="de-DE" w:eastAsia="en-US" w:bidi="ar-SA"/>
              </w:rPr>
              <w:t>Kondensationsreaktion (Estersynthese)</w:t>
            </w:r>
          </w:p>
          <w:p>
            <w:pPr>
              <w:pStyle w:val="BodyText"/>
              <w:numPr>
                <w:ilvl w:val="0"/>
                <w:numId w:val="9"/>
              </w:numPr>
              <w:spacing w:before="44" w:after="0"/>
              <w:rPr>
                <w:color w:themeColor="background2" w:themeShade="e6" w:val="DDD9C3"/>
                <w:sz w:val="20"/>
                <w:szCs w:val="20"/>
              </w:rPr>
            </w:pPr>
            <w:r>
              <w:rPr>
                <w:color w:themeColor="background2" w:themeShade="e6" w:val="DDD9C3"/>
                <w:kern w:val="0"/>
                <w:sz w:val="20"/>
                <w:szCs w:val="20"/>
                <w:lang w:val="de-DE" w:eastAsia="en-US" w:bidi="ar-SA"/>
              </w:rPr>
              <w:t>Prinzip von Le Chatelier</w:t>
            </w:r>
          </w:p>
          <w:p>
            <w:pPr>
              <w:pStyle w:val="BodyText"/>
              <w:numPr>
                <w:ilvl w:val="0"/>
                <w:numId w:val="9"/>
              </w:numPr>
              <w:spacing w:before="44" w:after="0"/>
              <w:rPr>
                <w:sz w:val="20"/>
                <w:szCs w:val="20"/>
              </w:rPr>
            </w:pPr>
            <w:r>
              <w:rPr>
                <w:kern w:val="0"/>
                <w:sz w:val="20"/>
                <w:szCs w:val="20"/>
                <w:lang w:val="de-DE" w:eastAsia="en-US" w:bidi="ar-SA"/>
              </w:rPr>
              <w:t>Koordinative Bindung: Katalyse</w:t>
            </w:r>
          </w:p>
          <w:p>
            <w:pPr>
              <w:pStyle w:val="BodyText"/>
              <w:numPr>
                <w:ilvl w:val="0"/>
                <w:numId w:val="9"/>
              </w:numPr>
              <w:spacing w:before="44" w:after="0"/>
              <w:rPr>
                <w:color w:themeColor="background2" w:themeShade="e6" w:val="DDD9C3"/>
                <w:sz w:val="20"/>
                <w:szCs w:val="20"/>
              </w:rPr>
            </w:pPr>
            <w:r>
              <w:rPr>
                <w:color w:themeColor="background2" w:themeShade="e6" w:val="DDD9C3"/>
                <w:kern w:val="0"/>
                <w:sz w:val="20"/>
                <w:szCs w:val="20"/>
                <w:lang w:val="de-DE" w:eastAsia="en-US" w:bidi="ar-SA"/>
              </w:rPr>
              <w:t xml:space="preserve">Naturstoffe: Fette </w:t>
            </w:r>
          </w:p>
          <w:p>
            <w:pPr>
              <w:pStyle w:val="BodyText"/>
              <w:numPr>
                <w:ilvl w:val="0"/>
                <w:numId w:val="9"/>
              </w:numPr>
              <w:spacing w:before="44" w:after="0"/>
              <w:rPr>
                <w:sz w:val="20"/>
                <w:szCs w:val="20"/>
              </w:rPr>
            </w:pPr>
            <w:r>
              <w:rPr>
                <w:kern w:val="0"/>
                <w:sz w:val="20"/>
                <w:szCs w:val="20"/>
                <w:lang w:val="de-DE" w:eastAsia="en-US" w:bidi="ar-SA"/>
              </w:rPr>
              <w:t>Farbstoffe: Einteilung, Struktur, Eigenschaften und Verwendung</w:t>
            </w:r>
          </w:p>
          <w:p>
            <w:pPr>
              <w:pStyle w:val="BodyText"/>
              <w:numPr>
                <w:ilvl w:val="0"/>
                <w:numId w:val="9"/>
              </w:numPr>
              <w:spacing w:before="44" w:after="0"/>
              <w:rPr>
                <w:sz w:val="20"/>
                <w:szCs w:val="20"/>
              </w:rPr>
            </w:pPr>
            <w:r>
              <w:rPr>
                <w:kern w:val="0"/>
                <w:sz w:val="20"/>
                <w:szCs w:val="20"/>
                <w:lang w:val="de-DE" w:eastAsia="en-US" w:bidi="ar-SA"/>
              </w:rPr>
              <w:t>Analytische Verfahren: Chromatografie</w:t>
            </w:r>
          </w:p>
          <w:p>
            <w:pPr>
              <w:pStyle w:val="Normal"/>
              <w:widowControl/>
              <w:tabs>
                <w:tab w:val="clear" w:pos="709"/>
                <w:tab w:val="left" w:pos="890" w:leader="none"/>
              </w:tabs>
              <w:spacing w:lineRule="auto" w:line="240" w:before="0" w:after="0"/>
              <w:jc w:val="left"/>
              <w:rPr>
                <w:rFonts w:cs="Arial"/>
              </w:rPr>
            </w:pPr>
            <w:r>
              <w:rPr>
                <w:rFonts w:eastAsia="Calibri" w:cs="Arial"/>
                <w:kern w:val="0"/>
                <w:sz w:val="22"/>
                <w:szCs w:val="22"/>
                <w:lang w:val="de-DE" w:eastAsia="en-US" w:bidi="ar-SA"/>
              </w:rPr>
            </w:r>
          </w:p>
        </w:tc>
        <w:tc>
          <w:tcPr>
            <w:tcW w:w="3817" w:type="dxa"/>
            <w:tcBorders/>
          </w:tcPr>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beschreiben den Aufbau und die Wirkungsweise eines Katalysators unter Berücksichtigung des Konzepts der koordinativen Bindung als Wechselwirkung von Metallkationen mit freien Elektronenpaaren (S13, S15),</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erklären die Reaktivität eines aromatischen Systems anhand der Struktur und erläutern in diesem Zusammenhang die Mesomerie (S9, S13, E9, E12),</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klassifizieren Farbstoffe sowohl auf Grundlage struktureller Merkmale als auch nach ihrer Verwendung (S10, S11, K8),</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erläutern die Farbigkeit ausgewählter Stoffe durch Lichtabsorption auch unter Berücksichtigung der Molekülstruktur mithilfe des Mesomeriemodells (mesomere Grenzstrukturen, Delokalisation von Elektronen, Donator-Akzeptor-Gruppen) (S2, E7, K10),</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trennen mithilfe eines chromatografischen Verfahrens Stoffgemische und analysieren ihre Bestandteile durch Interpretation der Retentionsfaktoren (E4, E5),</w:t>
            </w:r>
          </w:p>
          <w:p>
            <w:pPr>
              <w:pStyle w:val="ListParagraph"/>
              <w:widowControl w:val="false"/>
              <w:numPr>
                <w:ilvl w:val="0"/>
                <w:numId w:val="8"/>
              </w:numPr>
              <w:spacing w:lineRule="auto" w:line="240" w:before="0" w:after="98"/>
              <w:ind w:hanging="360" w:left="360"/>
              <w:contextualSpacing w:val="false"/>
              <w:jc w:val="left"/>
              <w:rPr>
                <w:rFonts w:cs="Arial"/>
                <w:sz w:val="20"/>
                <w:szCs w:val="18"/>
              </w:rPr>
            </w:pPr>
            <w:r>
              <w:rPr>
                <w:rFonts w:eastAsia="Calibri" w:cs="Arial"/>
                <w:kern w:val="0"/>
                <w:sz w:val="20"/>
                <w:szCs w:val="18"/>
                <w:lang w:val="de-DE" w:eastAsia="en-US" w:bidi="ar-SA"/>
              </w:rPr>
              <w:t>interpretieren Absorptionsspektren ausgewählter Farbstofflösungen (E8, K2),</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18"/>
                <w:lang w:val="de-DE" w:eastAsia="en-US" w:bidi="ar-SA"/>
              </w:rPr>
              <w:t>beurteilen die Möglichkeiten und Grenzen von Modellvorstellungen bezüglich der Struktur organischer Verbindungen und die Reaktionsschritte von Synthesen für die Vorhersage der Bildung von Reaktionsprodukten (B1, B2, K10),</w:t>
            </w:r>
          </w:p>
          <w:p>
            <w:pPr>
              <w:pStyle w:val="ListParagraph"/>
              <w:widowControl w:val="false"/>
              <w:numPr>
                <w:ilvl w:val="0"/>
                <w:numId w:val="8"/>
              </w:numPr>
              <w:spacing w:lineRule="auto" w:line="240" w:before="0" w:after="98"/>
              <w:ind w:hanging="360" w:left="360"/>
              <w:contextualSpacing w:val="false"/>
              <w:jc w:val="left"/>
              <w:rPr>
                <w:rFonts w:cs="Arial"/>
                <w:sz w:val="20"/>
                <w:szCs w:val="20"/>
              </w:rPr>
            </w:pPr>
            <w:r>
              <w:rPr>
                <w:rFonts w:eastAsia="Calibri" w:cs="Arial"/>
                <w:kern w:val="0"/>
                <w:sz w:val="20"/>
                <w:szCs w:val="18"/>
                <w:lang w:val="de-DE" w:eastAsia="en-US" w:bidi="ar-SA"/>
              </w:rPr>
              <w:t>bewerten den Einsatz verschiedener Farbstoffe in Alltagsprodukten aus chemischer, ökologischer und ökonomischer Sicht (B9, B13, S13).</w:t>
            </w:r>
          </w:p>
        </w:tc>
      </w:tr>
    </w:tbl>
    <w:p>
      <w:pPr>
        <w:sectPr>
          <w:headerReference w:type="even" r:id="rId8"/>
          <w:headerReference w:type="default" r:id="rId9"/>
          <w:headerReference w:type="first" r:id="rId10"/>
          <w:footerReference w:type="even" r:id="rId11"/>
          <w:footerReference w:type="default" r:id="rId12"/>
          <w:footerReference w:type="first" r:id="rId13"/>
          <w:type w:val="nextPage"/>
          <w:pgSz w:orient="landscape" w:w="16838" w:h="11906"/>
          <w:pgMar w:left="1418" w:right="1418" w:gutter="284" w:header="709" w:top="766" w:footer="709" w:bottom="1135"/>
          <w:pgNumType w:fmt="decimal"/>
          <w:formProt w:val="false"/>
          <w:textDirection w:val="lrTb"/>
          <w:docGrid w:type="default" w:linePitch="360" w:charSpace="0"/>
        </w:sectPr>
        <w:pStyle w:val="Normal"/>
        <w:jc w:val="left"/>
        <w:rPr/>
      </w:pPr>
      <w:r>
        <w:rPr/>
      </w:r>
    </w:p>
    <w:p>
      <w:pPr>
        <w:pStyle w:val="Heading2"/>
        <w:spacing w:before="280" w:after="240"/>
        <w:ind w:hanging="0" w:left="0"/>
        <w:rPr/>
      </w:pPr>
      <w:bookmarkStart w:id="12" w:name="_Toc147997942"/>
      <w:r>
        <w:rPr/>
        <w:t>2.2</w:t>
        <w:tab/>
        <w:t>Grundsätze der fachdidaktischen und fachmethodischen Arbeit</w:t>
      </w:r>
      <w:bookmarkEnd w:id="12"/>
    </w:p>
    <w:p>
      <w:pPr>
        <w:pStyle w:val="Normal"/>
        <w:spacing w:before="0" w:after="240"/>
        <w:rPr>
          <w:i/>
          <w:i/>
          <w:u w:val="single"/>
        </w:rPr>
      </w:pPr>
      <w:r>
        <w:rPr>
          <w:i/>
          <w:u w:val="single"/>
        </w:rPr>
        <w:t>Überfachliche Grundsätze:</w:t>
      </w:r>
    </w:p>
    <w:p>
      <w:pPr>
        <w:pStyle w:val="Normal"/>
        <w:numPr>
          <w:ilvl w:val="0"/>
          <w:numId w:val="20"/>
        </w:numPr>
        <w:tabs>
          <w:tab w:val="clear" w:pos="709"/>
          <w:tab w:val="left" w:pos="540" w:leader="none"/>
        </w:tabs>
        <w:spacing w:lineRule="auto" w:line="240" w:before="0" w:after="0"/>
        <w:ind w:hanging="540" w:left="540"/>
        <w:rPr/>
      </w:pPr>
      <w:r>
        <w:rPr/>
        <w:t>Schülerinnen und Schüler werden in dem Prozess unterstützt, selbstständige, eigenverantwortliche, selbstbewusste, sozial kompetente und engagierte Persönlichkeiten zu werden.</w:t>
      </w:r>
    </w:p>
    <w:p>
      <w:pPr>
        <w:pStyle w:val="Normal"/>
        <w:numPr>
          <w:ilvl w:val="0"/>
          <w:numId w:val="17"/>
        </w:numPr>
        <w:tabs>
          <w:tab w:val="clear" w:pos="709"/>
          <w:tab w:val="left" w:pos="540" w:leader="none"/>
        </w:tabs>
        <w:spacing w:lineRule="auto" w:line="240" w:before="0" w:after="0"/>
        <w:ind w:hanging="540" w:left="540"/>
        <w:rPr/>
      </w:pPr>
      <w:r>
        <w:rPr/>
        <w:t>Der Unterricht nimmt insbesondere in der Einführungsphase Rücksicht auf die unterschiedlichen Voraussetzungen der Schülerinnen und Schüler.</w:t>
      </w:r>
    </w:p>
    <w:p>
      <w:pPr>
        <w:pStyle w:val="Normal"/>
        <w:numPr>
          <w:ilvl w:val="0"/>
          <w:numId w:val="17"/>
        </w:numPr>
        <w:tabs>
          <w:tab w:val="clear" w:pos="709"/>
          <w:tab w:val="left" w:pos="540" w:leader="none"/>
        </w:tabs>
        <w:spacing w:lineRule="auto" w:line="240" w:before="0" w:after="0"/>
        <w:ind w:hanging="540" w:left="540"/>
        <w:rPr/>
      </w:pPr>
      <w:r>
        <w:rPr/>
        <w:t>Geeignete Problemstellungen bestimmen die Struktur der Lernprozesse.</w:t>
      </w:r>
    </w:p>
    <w:p>
      <w:pPr>
        <w:pStyle w:val="Normal"/>
        <w:numPr>
          <w:ilvl w:val="0"/>
          <w:numId w:val="17"/>
        </w:numPr>
        <w:tabs>
          <w:tab w:val="clear" w:pos="709"/>
          <w:tab w:val="left" w:pos="540" w:leader="none"/>
        </w:tabs>
        <w:spacing w:lineRule="auto" w:line="240" w:before="0" w:after="0"/>
        <w:ind w:hanging="540" w:left="540"/>
        <w:rPr/>
      </w:pPr>
      <w:r>
        <w:rPr/>
        <w:t>Die Unterrichtsgestaltung ist grundsätzlich kompetenzorientiert angelegt.</w:t>
      </w:r>
    </w:p>
    <w:p>
      <w:pPr>
        <w:pStyle w:val="Normal"/>
        <w:numPr>
          <w:ilvl w:val="0"/>
          <w:numId w:val="17"/>
        </w:numPr>
        <w:tabs>
          <w:tab w:val="clear" w:pos="709"/>
          <w:tab w:val="left" w:pos="540" w:leader="none"/>
        </w:tabs>
        <w:spacing w:lineRule="auto" w:line="240" w:before="0" w:after="0"/>
        <w:ind w:hanging="540" w:left="540"/>
        <w:rPr/>
      </w:pPr>
      <w:r>
        <w:rPr/>
        <w:t>Der Unterricht vermittelt einen kompetenten Umgang mit Medien. Dies betrifft sowohl die private Mediennutzung als auch die Verwendung verschiedener Medien zur Präsentation von Arbeitsergebnissen.</w:t>
      </w:r>
    </w:p>
    <w:p>
      <w:pPr>
        <w:pStyle w:val="Normal"/>
        <w:numPr>
          <w:ilvl w:val="0"/>
          <w:numId w:val="17"/>
        </w:numPr>
        <w:tabs>
          <w:tab w:val="clear" w:pos="709"/>
          <w:tab w:val="left" w:pos="540" w:leader="none"/>
        </w:tabs>
        <w:spacing w:lineRule="auto" w:line="240" w:before="0" w:after="0"/>
        <w:ind w:hanging="540" w:left="540"/>
        <w:rPr/>
      </w:pPr>
      <w:r>
        <w:rPr/>
        <w:t>Der Unterricht fördert das selbstständige Lernen und Finden individueller Lösungswege sowie die Kooperationsfähigkeit der Schülerinnen und Schüler.</w:t>
      </w:r>
    </w:p>
    <w:p>
      <w:pPr>
        <w:pStyle w:val="Normal"/>
        <w:numPr>
          <w:ilvl w:val="0"/>
          <w:numId w:val="17"/>
        </w:numPr>
        <w:tabs>
          <w:tab w:val="clear" w:pos="709"/>
          <w:tab w:val="left" w:pos="540" w:leader="none"/>
        </w:tabs>
        <w:spacing w:lineRule="auto" w:line="240" w:before="0" w:after="0"/>
        <w:ind w:hanging="540" w:left="540"/>
        <w:rPr/>
      </w:pPr>
      <w:r>
        <w:rPr/>
        <w:t>Die Schülerinnen und Schüler werden in die Planung der Unterrichtsgestaltung einbezogen.</w:t>
      </w:r>
    </w:p>
    <w:p>
      <w:pPr>
        <w:pStyle w:val="Normal"/>
        <w:numPr>
          <w:ilvl w:val="0"/>
          <w:numId w:val="17"/>
        </w:numPr>
        <w:tabs>
          <w:tab w:val="clear" w:pos="709"/>
          <w:tab w:val="left" w:pos="540" w:leader="none"/>
        </w:tabs>
        <w:spacing w:lineRule="auto" w:line="240" w:before="0" w:after="0"/>
        <w:ind w:hanging="540" w:left="540"/>
        <w:rPr/>
      </w:pPr>
      <w:r>
        <w:rPr/>
        <w:t>Der Unterricht wird gemeinsam mit den Schülerinnen und Schülern evaluiert.</w:t>
      </w:r>
    </w:p>
    <w:p>
      <w:pPr>
        <w:pStyle w:val="Normal"/>
        <w:numPr>
          <w:ilvl w:val="0"/>
          <w:numId w:val="17"/>
        </w:numPr>
        <w:tabs>
          <w:tab w:val="clear" w:pos="709"/>
          <w:tab w:val="left" w:pos="540" w:leader="none"/>
        </w:tabs>
        <w:spacing w:lineRule="auto" w:line="240" w:before="0" w:after="0"/>
        <w:ind w:hanging="540" w:left="540"/>
        <w:rPr/>
      </w:pPr>
      <w:r>
        <w:rPr/>
        <w:t>Die Schülerinnen und Schüler erfahren regelmäßige, kriterienorientierte Rückmeldungen zu ihren Leistungen.</w:t>
      </w:r>
    </w:p>
    <w:p>
      <w:pPr>
        <w:pStyle w:val="Normal"/>
        <w:numPr>
          <w:ilvl w:val="0"/>
          <w:numId w:val="17"/>
        </w:numPr>
        <w:tabs>
          <w:tab w:val="clear" w:pos="709"/>
          <w:tab w:val="left" w:pos="540" w:leader="none"/>
        </w:tabs>
        <w:spacing w:lineRule="auto" w:line="240" w:before="0" w:after="0"/>
        <w:ind w:hanging="540" w:left="540"/>
        <w:rPr/>
      </w:pPr>
      <w:r>
        <w:rPr/>
        <w:t xml:space="preserve">In verschiedenen Unterrichtsvorhaben werden fächerübergreifende Aspekte berücksichtigt. </w:t>
      </w:r>
    </w:p>
    <w:p>
      <w:pPr>
        <w:pStyle w:val="Heading2"/>
        <w:spacing w:before="280" w:after="240"/>
        <w:rPr/>
      </w:pPr>
      <w:bookmarkStart w:id="13" w:name="_Toc147997943"/>
      <w:r>
        <w:rPr/>
        <w:t>2.3</w:t>
        <w:tab/>
        <w:t>Grundsätze der Leistungsbewertung und Leistungsrückmeldung</w:t>
      </w:r>
      <w:bookmarkEnd w:id="13"/>
    </w:p>
    <w:p>
      <w:pPr>
        <w:pStyle w:val="Normal"/>
        <w:rPr/>
      </w:pPr>
      <w:r>
        <w:rPr/>
      </w:r>
    </w:p>
    <w:p>
      <w:pPr>
        <w:pStyle w:val="Normal"/>
        <w:rPr/>
      </w:pPr>
      <w:r>
        <w:rPr/>
      </w:r>
    </w:p>
    <w:p>
      <w:pPr>
        <w:pStyle w:val="Heading2"/>
        <w:spacing w:before="280" w:after="240"/>
        <w:rPr/>
      </w:pPr>
      <w:bookmarkStart w:id="14" w:name="_Toc147997944"/>
      <w:r>
        <w:rPr/>
        <w:t>2.4</w:t>
        <w:tab/>
        <w:t>Lehr- und Lernmittel</w:t>
      </w:r>
      <w:bookmarkEnd w:id="14"/>
    </w:p>
    <w:p>
      <w:pPr>
        <w:pStyle w:val="Normal"/>
        <w:spacing w:before="0" w:after="60"/>
        <w:rPr/>
      </w:pPr>
      <w:r>
        <w:rPr/>
      </w:r>
    </w:p>
    <w:p>
      <w:pPr>
        <w:pStyle w:val="Heading1"/>
        <w:spacing w:before="0" w:after="480"/>
        <w:ind w:hanging="709" w:left="709" w:right="-568"/>
        <w:rPr/>
      </w:pPr>
      <w:bookmarkStart w:id="15" w:name="_Toc147997945"/>
      <w:r>
        <mc:AlternateContent>
          <mc:Choice Requires="wps">
            <w:drawing>
              <wp:anchor behindDoc="0" distT="0" distB="3175" distL="113665" distR="115570" simplePos="0" locked="0" layoutInCell="0" allowOverlap="1" relativeHeight="2" wp14:anchorId="02F2A6EF">
                <wp:simplePos x="0" y="0"/>
                <wp:positionH relativeFrom="column">
                  <wp:posOffset>0</wp:posOffset>
                </wp:positionH>
                <wp:positionV relativeFrom="paragraph">
                  <wp:posOffset>482600</wp:posOffset>
                </wp:positionV>
                <wp:extent cx="5796915" cy="2918460"/>
                <wp:effectExtent l="13335" t="12700" r="12065" b="12700"/>
                <wp:wrapTopAndBottom/>
                <wp:docPr id="2" name="Rechteck 18"/>
                <a:graphic xmlns:a="http://schemas.openxmlformats.org/drawingml/2006/main">
                  <a:graphicData uri="http://schemas.microsoft.com/office/word/2010/wordprocessingShape">
                    <wps:wsp>
                      <wps:cNvSpPr/>
                      <wps:spPr>
                        <a:xfrm>
                          <a:off x="0" y="0"/>
                          <a:ext cx="5797080" cy="2918520"/>
                        </a:xfrm>
                        <a:prstGeom prst="rect">
                          <a:avLst/>
                        </a:prstGeom>
                        <a:noFill/>
                        <a:ln w="25400">
                          <a:solidFill>
                            <a:srgbClr val="c0504d"/>
                          </a:solidFill>
                          <a:round/>
                        </a:ln>
                      </wps:spPr>
                      <wps:style>
                        <a:lnRef idx="0"/>
                        <a:fillRef idx="0"/>
                        <a:effectRef idx="0"/>
                        <a:fontRef idx="minor"/>
                      </wps:style>
                      <wps:txbx>
                        <w:txbxContent>
                          <w:p>
                            <w:pPr>
                              <w:pStyle w:val="Rahmeninhaltuser"/>
                              <w:rPr>
                                <w:color w:val="FF0000"/>
                              </w:rPr>
                            </w:pPr>
                            <w:r>
                              <w:rPr>
                                <w:color w:val="FF0000"/>
                              </w:rPr>
                              <w:t xml:space="preserve">Ausfüllhinweise </w:t>
                            </w:r>
                          </w:p>
                          <w:p>
                            <w:pPr>
                              <w:pStyle w:val="Rahmeninhaltuser"/>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pPr>
                              <w:pStyle w:val="Rahmeninhaltuser"/>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pPr>
                              <w:pStyle w:val="Rahmeninhaltuser"/>
                              <w:spacing w:before="0" w:after="200"/>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anchor="t">
                        <a:prstTxWarp prst="textNoShape"/>
                        <a:noAutofit/>
                      </wps:bodyPr>
                    </wps:wsp>
                  </a:graphicData>
                </a:graphic>
              </wp:anchor>
            </w:drawing>
          </mc:Choice>
          <mc:Fallback>
            <w:pict>
              <v:rect id="shape_0" ID="Rechteck 18" path="m0,0l-2147483645,0l-2147483645,-2147483646l0,-2147483646xe" stroked="t" o:allowincell="f" style="position:absolute;margin-left:0pt;margin-top:38pt;width:456.4pt;height:229.75pt;mso-wrap-style:square;v-text-anchor:top" wp14:anchorId="02F2A6EF">
                <v:fill o:detectmouseclick="t" on="false"/>
                <v:stroke color="#c0504d" weight="25560" joinstyle="round" endcap="flat"/>
                <v:textbox>
                  <w:txbxContent>
                    <w:p>
                      <w:pPr>
                        <w:pStyle w:val="Rahmeninhaltuser"/>
                        <w:rPr>
                          <w:color w:val="FF0000"/>
                        </w:rPr>
                      </w:pPr>
                      <w:r>
                        <w:rPr>
                          <w:color w:val="FF0000"/>
                        </w:rPr>
                        <w:t xml:space="preserve">Ausfüllhinweise </w:t>
                      </w:r>
                    </w:p>
                    <w:p>
                      <w:pPr>
                        <w:pStyle w:val="Rahmeninhaltuser"/>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pPr>
                        <w:pStyle w:val="Rahmeninhaltuser"/>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pPr>
                        <w:pStyle w:val="Rahmeninhaltuser"/>
                        <w:spacing w:before="0" w:after="200"/>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rect>
            </w:pict>
          </mc:Fallback>
        </mc:AlternateContent>
      </w:r>
      <w:r>
        <w:rPr/>
        <w:t>3</w:t>
        <w:tab/>
        <w:t>Prüfung und Weiterentwicklung des schulinternen Lehrplans</w:t>
      </w:r>
      <w:bookmarkEnd w:id="15"/>
      <w:r>
        <w:rPr/>
        <w:t xml:space="preserve"> </w:t>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418" w:right="1700" w:gutter="284"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ahoma">
    <w:charset w:val="00"/>
    <w:family w:val="swiss"/>
    <w:pitch w:val="variable"/>
  </w:font>
  <w:font w:name="Cambria">
    <w:charset w:val="00"/>
    <w:family w:val="roman"/>
    <w:pitch w:val="variable"/>
  </w:font>
  <w:font w:name="Calibri">
    <w:charset w:val="00"/>
    <w:family w:val="swiss"/>
    <w:pitch w:val="variable"/>
  </w:font>
  <w:font w:name="JohnSansTextPro-Identity-H">
    <w:charset w:val="00"/>
    <w:family w:val="roman"/>
    <w:pitch w:val="variable"/>
  </w:font>
  <w:font w:name="Segoe UI">
    <w:charset w:val="00"/>
    <w:family w:val="swiss"/>
    <w:pitch w:val="variable"/>
  </w:font>
  <w:font w:name="Liberation Sans">
    <w:altName w:val="Arial"/>
    <w:charset w:val="00"/>
    <w:family w:val="swiss"/>
    <w:pitch w:val="variable"/>
  </w:font>
  <w:font w:name="Arial">
    <w:altName w:val=" 'Arial Narrow'"/>
    <w:charset w:val="00"/>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r>
      <w:rPr/>
      <w:tab/>
      <w:t>QUA-LiS.NRW</w:t>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enter" w:pos="4111" w:leader="none"/>
        <w:tab w:val="right" w:pos="9072" w:leader="none"/>
      </w:tabs>
      <w:rPr/>
    </w:pPr>
    <w:r>
      <w:rPr/>
      <w:tab/>
      <w:tab/>
    </w: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625" w:leader="none"/>
        <w:tab w:val="center" w:pos="7088" w:leader="none"/>
        <w:tab w:val="left" w:pos="8295" w:leader="none"/>
        <w:tab w:val="right" w:pos="13892" w:leader="none"/>
      </w:tabs>
      <w:rPr/>
    </w:pPr>
    <w:r>
      <w:rPr/>
      <w:tab/>
      <w:tab/>
      <w:tab/>
      <w:tab/>
    </w:r>
    <w:r>
      <w:rPr/>
      <w:fldChar w:fldCharType="begin"/>
    </w:r>
    <w:r>
      <w:rPr/>
      <w:instrText xml:space="preserve"> PAGE </w:instrText>
    </w:r>
    <w:r>
      <w:rPr/>
      <w:fldChar w:fldCharType="separate"/>
    </w:r>
    <w:r>
      <w:rPr/>
      <w:t>35</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625" w:leader="none"/>
        <w:tab w:val="center" w:pos="7088" w:leader="none"/>
        <w:tab w:val="left" w:pos="8295" w:leader="none"/>
        <w:tab w:val="right" w:pos="13892" w:leader="none"/>
      </w:tabs>
      <w:rPr/>
    </w:pPr>
    <w:r>
      <w:rPr/>
      <w:tab/>
      <w:tab/>
      <w:tab/>
      <w:tab/>
    </w:r>
    <w:r>
      <w:rPr/>
      <w:fldChar w:fldCharType="begin"/>
    </w:r>
    <w:r>
      <w:rPr/>
      <w:instrText xml:space="preserve"> PAGE </w:instrText>
    </w:r>
    <w:r>
      <w:rPr/>
      <w:fldChar w:fldCharType="separate"/>
    </w:r>
    <w:r>
      <w:rPr/>
      <w:t>35</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center" w:pos="7088" w:leader="none"/>
        <w:tab w:val="right" w:pos="13892" w:leader="none"/>
      </w:tabs>
      <w:ind w:right="-2"/>
      <w:rPr/>
    </w:pPr>
    <w:r>
      <w:rPr/>
      <w:tab/>
      <w:tab/>
    </w:r>
    <w:r>
      <w:rPr/>
      <w:fldChar w:fldCharType="begin"/>
    </w:r>
    <w:r>
      <w:rPr/>
      <w:instrText xml:space="preserve"> PAGE </w:instrText>
    </w:r>
    <w:r>
      <w:rPr/>
      <w:fldChar w:fldCharType="separate"/>
    </w:r>
    <w:r>
      <w:rPr/>
      <w:t>39</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center" w:pos="7088" w:leader="none"/>
        <w:tab w:val="right" w:pos="13892" w:leader="none"/>
      </w:tabs>
      <w:ind w:right="-2"/>
      <w:rPr/>
    </w:pPr>
    <w:r>
      <w:rPr/>
      <w:tab/>
      <w:tab/>
    </w:r>
    <w:r>
      <w:rPr/>
      <w:fldChar w:fldCharType="begin"/>
    </w:r>
    <w:r>
      <w:rPr/>
      <w:instrText xml:space="preserve"> PAGE </w:instrText>
    </w:r>
    <w:r>
      <w:rPr/>
      <w:fldChar w:fldCharType="separate"/>
    </w:r>
    <w:r>
      <w:rPr/>
      <w:t>39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right" w:pos="8385"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4">
          <wp:simplePos x="0" y="0"/>
          <wp:positionH relativeFrom="page">
            <wp:posOffset>206375</wp:posOffset>
          </wp:positionH>
          <wp:positionV relativeFrom="paragraph">
            <wp:posOffset>-366395</wp:posOffset>
          </wp:positionV>
          <wp:extent cx="7221855" cy="1257300"/>
          <wp:effectExtent l="0" t="0" r="0" b="0"/>
          <wp:wrapTight wrapText="bothSides">
            <wp:wrapPolygon edited="0">
              <wp:start x="-1" y="0"/>
              <wp:lineTo x="-1" y="21274"/>
              <wp:lineTo x="21535" y="21274"/>
              <wp:lineTo x="21535" y="0"/>
              <wp:lineTo x="-1" y="0"/>
            </wp:wrapPolygon>
          </wp:wrapTight>
          <wp:docPr id="1" name="Bild 2" descr="Ein Bild, das Logo,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Ein Bild, das Logo, Schrift, Grafiken, Symbol enthält.&#10;&#10;Automatisch generierte Beschreibung"/>
                  <pic:cNvPicPr>
                    <a:picLocks noChangeAspect="1" noChangeArrowheads="1"/>
                  </pic:cNvPicPr>
                </pic:nvPicPr>
                <pic:blipFill>
                  <a:blip r:embed="rId1"/>
                  <a:stretch>
                    <a:fillRect/>
                  </a:stretch>
                </pic:blipFill>
                <pic:spPr bwMode="auto">
                  <a:xfrm>
                    <a:off x="0" y="0"/>
                    <a:ext cx="7221855" cy="1257300"/>
                  </a:xfrm>
                  <a:prstGeom prst="rect">
                    <a:avLst/>
                  </a:prstGeom>
                  <a:noFill/>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Symbol" w:hAnsi="Symbol" w:cs="Symbol" w:hint="default"/>
      </w:rPr>
    </w:lvl>
    <w:lvl w:ilvl="1">
      <w:start w:val="0"/>
      <w:numFmt w:val="bullet"/>
      <w:lvlText w:val="o"/>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Wingdings" w:hAnsi="Wingdings" w:cs="Wingdings"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567" w:hanging="340"/>
      </w:pPr>
      <w:rPr>
        <w:rFonts w:ascii="Arial" w:hAnsi="Arial" w:cs="Arial" w:hint="default"/>
      </w:rPr>
    </w:lvl>
    <w:lvl w:ilvl="1">
      <w:start w:val="1"/>
      <w:numFmt w:val="bullet"/>
      <w:lvlText w:val="‒"/>
      <w:lvlJc w:val="left"/>
      <w:pPr>
        <w:tabs>
          <w:tab w:val="num" w:pos="0"/>
        </w:tabs>
        <w:ind w:left="907" w:hanging="340"/>
      </w:pPr>
      <w:rPr>
        <w:rFonts w:ascii="Arial" w:hAnsi="Arial" w:cs="Arial" w:hint="default"/>
      </w:rPr>
    </w:lvl>
    <w:lvl w:ilvl="2">
      <w:start w:val="1"/>
      <w:numFmt w:val="bullet"/>
      <w:lvlText w:val="○"/>
      <w:lvlJc w:val="left"/>
      <w:pPr>
        <w:tabs>
          <w:tab w:val="num" w:pos="0"/>
        </w:tabs>
        <w:ind w:left="1247" w:hanging="340"/>
      </w:pPr>
      <w:rPr>
        <w:rFonts w:ascii="Arial" w:hAnsi="Arial" w:cs="Arial" w:hint="default"/>
      </w:rPr>
    </w:lvl>
    <w:lvl w:ilvl="3">
      <w:start w:val="1"/>
      <w:numFmt w:val="decimal"/>
      <w:lvlText w:val="(%4)"/>
      <w:lvlJc w:val="left"/>
      <w:pPr>
        <w:tabs>
          <w:tab w:val="num" w:pos="0"/>
        </w:tabs>
        <w:ind w:left="1360" w:hanging="340"/>
      </w:pPr>
      <w:rPr/>
    </w:lvl>
    <w:lvl w:ilvl="4">
      <w:start w:val="1"/>
      <w:numFmt w:val="lowerLetter"/>
      <w:lvlText w:val="(%5)"/>
      <w:lvlJc w:val="left"/>
      <w:pPr>
        <w:tabs>
          <w:tab w:val="num" w:pos="0"/>
        </w:tabs>
        <w:ind w:left="1700" w:hanging="340"/>
      </w:pPr>
      <w:rPr/>
    </w:lvl>
    <w:lvl w:ilvl="5">
      <w:start w:val="1"/>
      <w:numFmt w:val="lowerRoman"/>
      <w:lvlText w:val="(%6)"/>
      <w:lvlJc w:val="left"/>
      <w:pPr>
        <w:tabs>
          <w:tab w:val="num" w:pos="0"/>
        </w:tabs>
        <w:ind w:left="2040" w:hanging="340"/>
      </w:pPr>
      <w:rPr/>
    </w:lvl>
    <w:lvl w:ilvl="6">
      <w:start w:val="1"/>
      <w:numFmt w:val="decimal"/>
      <w:lvlText w:val="%7."/>
      <w:lvlJc w:val="left"/>
      <w:pPr>
        <w:tabs>
          <w:tab w:val="num" w:pos="0"/>
        </w:tabs>
        <w:ind w:left="2380" w:hanging="340"/>
      </w:pPr>
      <w:rPr/>
    </w:lvl>
    <w:lvl w:ilvl="7">
      <w:start w:val="1"/>
      <w:numFmt w:val="lowerLetter"/>
      <w:lvlText w:val="%8."/>
      <w:lvlJc w:val="left"/>
      <w:pPr>
        <w:tabs>
          <w:tab w:val="num" w:pos="0"/>
        </w:tabs>
        <w:ind w:left="2720" w:hanging="340"/>
      </w:pPr>
      <w:rPr/>
    </w:lvl>
    <w:lvl w:ilvl="8">
      <w:start w:val="1"/>
      <w:numFmt w:val="lowerRoman"/>
      <w:lvlText w:val="%9."/>
      <w:lvlJc w:val="left"/>
      <w:pPr>
        <w:tabs>
          <w:tab w:val="num" w:pos="0"/>
        </w:tabs>
        <w:ind w:left="3060" w:hanging="340"/>
      </w:pPr>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numFmt w:val="bullet"/>
      <w:lvlText w:val="–"/>
      <w:lvlJc w:val="left"/>
      <w:pPr>
        <w:tabs>
          <w:tab w:val="num" w:pos="0"/>
        </w:tabs>
        <w:ind w:left="360" w:hanging="360"/>
      </w:pPr>
      <w:rPr>
        <w:rFonts w:ascii="Arial" w:hAnsi="Arial" w:cs="Arial" w:hint="default"/>
        <w:sz w:val="24"/>
        <w:szCs w:val="24"/>
        <w:w w:val="99"/>
        <w:color w:val="231F20"/>
        <w:lang w:val="de-DE"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numFmt w:val="bullet"/>
      <w:lvlText w:val="-"/>
      <w:lvlJc w:val="left"/>
      <w:pPr>
        <w:tabs>
          <w:tab w:val="num" w:pos="0"/>
        </w:tabs>
        <w:ind w:left="360" w:hanging="360"/>
      </w:pPr>
      <w:rPr>
        <w:rFonts w:ascii="Arial" w:hAnsi="Arial" w:cs="Arial" w:hint="default"/>
        <w:b w:val="false"/>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lvl w:ilvl="0">
      <w:numFmt w:val="bullet"/>
      <w:lvlText w:val="-"/>
      <w:lvlJc w:val="left"/>
      <w:pPr>
        <w:tabs>
          <w:tab w:val="num" w:pos="0"/>
        </w:tabs>
        <w:ind w:left="360" w:hanging="360"/>
      </w:pPr>
      <w:rPr>
        <w:rFonts w:ascii="Arial" w:hAnsi="Arial" w:cs="Arial" w:hint="default"/>
        <w:b w:val="false"/>
        <w:color w:themeColor="background2" w:themeShade="bf" w:val="C4BC9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lvl w:ilvl="0">
      <w:start w:val="1"/>
      <w:numFmt w:val="decimal"/>
      <w:lvlText w:val="%1.)"/>
      <w:lvlJc w:val="left"/>
      <w:pPr>
        <w:tabs>
          <w:tab w:val="num" w:pos="405"/>
        </w:tabs>
        <w:ind w:left="405" w:hanging="405"/>
      </w:pP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7"/>
    <w:lvlOverride w:ilvl="0">
      <w:startOverride w:val="1"/>
    </w:lvlOverride>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docVars>
    <w:docVar w:name="E-Porto::GUID" w:val="{7d0bb658-c421-4ae9-88ac-0b8d1ba13c45}"/>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351"/>
    <w:pPr>
      <w:widowControl/>
      <w:suppressAutoHyphens w:val="false"/>
      <w:bidi w:val="0"/>
      <w:spacing w:lineRule="auto" w:line="276" w:before="0" w:after="200"/>
      <w:jc w:val="both"/>
    </w:pPr>
    <w:rPr>
      <w:rFonts w:ascii="Arial" w:hAnsi="Arial" w:eastAsia="Calibri" w:cs="" w:cstheme="minorBidi" w:eastAsiaTheme="minorHAnsi"/>
      <w:color w:val="auto"/>
      <w:kern w:val="0"/>
      <w:sz w:val="22"/>
      <w:szCs w:val="22"/>
      <w:lang w:val="de-DE" w:eastAsia="en-US" w:bidi="ar-SA"/>
    </w:rPr>
  </w:style>
  <w:style w:type="paragraph" w:styleId="Heading1">
    <w:name w:val="heading 1"/>
    <w:basedOn w:val="Normal"/>
    <w:next w:val="Konstruktionshinweise"/>
    <w:link w:val="berschrift1Zchn"/>
    <w:uiPriority w:val="9"/>
    <w:qFormat/>
    <w:rsid w:val="008b5351"/>
    <w:pPr>
      <w:keepNext w:val="true"/>
      <w:keepLines/>
      <w:pageBreakBefore/>
      <w:tabs>
        <w:tab w:val="left" w:pos="709" w:leader="none"/>
      </w:tabs>
      <w:spacing w:before="0" w:after="480"/>
      <w:ind w:hanging="709" w:left="709"/>
      <w:outlineLvl w:val="0"/>
    </w:pPr>
    <w:rPr>
      <w:rFonts w:eastAsia="" w:cs="" w:cstheme="majorBidi" w:eastAsiaTheme="majorEastAsia"/>
      <w:b/>
      <w:bCs/>
      <w:sz w:val="28"/>
      <w:szCs w:val="28"/>
    </w:rPr>
  </w:style>
  <w:style w:type="paragraph" w:styleId="Heading2">
    <w:name w:val="heading 2"/>
    <w:basedOn w:val="Normal"/>
    <w:next w:val="Normal"/>
    <w:link w:val="berschrift2Zchn"/>
    <w:uiPriority w:val="9"/>
    <w:unhideWhenUsed/>
    <w:qFormat/>
    <w:rsid w:val="00a1270e"/>
    <w:pPr>
      <w:keepNext w:val="true"/>
      <w:keepLines/>
      <w:pageBreakBefore/>
      <w:tabs>
        <w:tab w:val="clear" w:pos="709"/>
        <w:tab w:val="left" w:pos="426" w:leader="none"/>
      </w:tabs>
      <w:spacing w:beforeAutospacing="1" w:after="240"/>
      <w:ind w:hanging="426" w:left="426"/>
      <w:jc w:val="left"/>
      <w:outlineLvl w:val="1"/>
    </w:pPr>
    <w:rPr>
      <w:rFonts w:eastAsia="" w:cs="" w:cstheme="majorBidi" w:eastAsiaTheme="majorEastAsia"/>
      <w:b/>
      <w:bCs/>
      <w:sz w:val="26"/>
      <w:szCs w:val="26"/>
    </w:rPr>
  </w:style>
  <w:style w:type="paragraph" w:styleId="Heading3">
    <w:name w:val="heading 3"/>
    <w:basedOn w:val="Normal"/>
    <w:next w:val="Normal"/>
    <w:link w:val="berschrift3Zchn"/>
    <w:unhideWhenUsed/>
    <w:qFormat/>
    <w:rsid w:val="00ef74a0"/>
    <w:pPr>
      <w:keepNext w:val="true"/>
      <w:keepLines/>
      <w:pageBreakBefore/>
      <w:tabs>
        <w:tab w:val="left" w:pos="709" w:leader="none"/>
      </w:tabs>
      <w:spacing w:before="200" w:after="0"/>
      <w:ind w:hanging="709" w:left="709"/>
      <w:outlineLvl w:val="2"/>
    </w:pPr>
    <w:rPr>
      <w:rFonts w:eastAsia="" w:cs="Arial" w:eastAsiaTheme="majorEastAsia"/>
      <w:b/>
      <w:bCs/>
    </w:rPr>
  </w:style>
  <w:style w:type="paragraph" w:styleId="Heading4">
    <w:name w:val="heading 4"/>
    <w:basedOn w:val="Normal"/>
    <w:next w:val="Normal"/>
    <w:link w:val="berschrift4Zchn"/>
    <w:uiPriority w:val="9"/>
    <w:unhideWhenUsed/>
    <w:qFormat/>
    <w:rsid w:val="00096c16"/>
    <w:pPr>
      <w:keepNext w:val="true"/>
      <w:keepLines/>
      <w:spacing w:before="240" w:after="120"/>
      <w:outlineLvl w:val="3"/>
    </w:pPr>
    <w:rPr>
      <w:rFonts w:eastAsia="" w:cs="" w:cstheme="majorBidi" w:eastAsiaTheme="majorEastAsia"/>
      <w:b/>
      <w:bCs/>
      <w:i/>
      <w:iCs/>
    </w:rPr>
  </w:style>
  <w:style w:type="paragraph" w:styleId="Heading5">
    <w:name w:val="heading 5"/>
    <w:basedOn w:val="Normal"/>
    <w:next w:val="Normal"/>
    <w:link w:val="berschrift5Zchn"/>
    <w:uiPriority w:val="9"/>
    <w:unhideWhenUsed/>
    <w:qFormat/>
    <w:rsid w:val="00096c16"/>
    <w:pPr>
      <w:spacing w:before="0" w:after="200"/>
      <w:contextualSpacing/>
      <w:jc w:val="left"/>
      <w:outlineLvl w:val="4"/>
    </w:pPr>
    <w:rPr>
      <w:i/>
      <w:u w:val="single"/>
    </w:rPr>
  </w:style>
  <w:style w:type="paragraph" w:styleId="Heading6">
    <w:name w:val="heading 6"/>
    <w:basedOn w:val="Normal"/>
    <w:next w:val="Normal"/>
    <w:link w:val="berschrift6Zchn"/>
    <w:uiPriority w:val="9"/>
    <w:unhideWhenUsed/>
    <w:qFormat/>
    <w:rsid w:val="00096c16"/>
    <w:pPr>
      <w:keepNext w:val="true"/>
      <w:keepLines/>
      <w:spacing w:before="200" w:after="0"/>
      <w:outlineLvl w:val="5"/>
    </w:pPr>
    <w:rPr>
      <w:rFonts w:eastAsia="" w:cs="" w:cstheme="majorBidi" w:eastAsiaTheme="majorEastAsia"/>
      <w:b/>
      <w:i/>
      <w:iCs/>
    </w:rPr>
  </w:style>
  <w:style w:type="paragraph" w:styleId="Heading7">
    <w:name w:val="heading 7"/>
    <w:basedOn w:val="Normal"/>
    <w:next w:val="Normal"/>
    <w:link w:val="berschrift7Zchn"/>
    <w:unhideWhenUsed/>
    <w:qFormat/>
    <w:rsid w:val="00096c16"/>
    <w:pPr>
      <w:keepNext w:val="true"/>
      <w:keepLines/>
      <w:spacing w:before="200" w:after="0"/>
      <w:outlineLvl w:val="6"/>
    </w:pPr>
    <w:rPr>
      <w:rFonts w:ascii="Cambria" w:hAnsi="Cambria" w:eastAsia="" w:cs="" w:asciiTheme="majorHAnsi" w:cstheme="majorBidi" w:eastAsiaTheme="majorEastAsia" w:hAnsiTheme="majorHAnsi"/>
      <w:i/>
      <w:iCs/>
      <w:color w:themeColor="text1" w:themeTint="bf" w:val="40404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8b5351"/>
    <w:rPr>
      <w:rFonts w:ascii="Arial" w:hAnsi="Arial" w:eastAsia="" w:cs="" w:cstheme="majorBidi" w:eastAsiaTheme="majorEastAsia"/>
      <w:b/>
      <w:bCs/>
      <w:sz w:val="28"/>
      <w:szCs w:val="28"/>
    </w:rPr>
  </w:style>
  <w:style w:type="character" w:styleId="berschrift2Zchn" w:customStyle="1">
    <w:name w:val="Überschrift 2 Zchn"/>
    <w:basedOn w:val="DefaultParagraphFont"/>
    <w:uiPriority w:val="9"/>
    <w:qFormat/>
    <w:rsid w:val="00a1270e"/>
    <w:rPr>
      <w:rFonts w:ascii="Arial" w:hAnsi="Arial" w:eastAsia="" w:cs="" w:cstheme="majorBidi" w:eastAsiaTheme="majorEastAsia"/>
      <w:b/>
      <w:bCs/>
      <w:sz w:val="26"/>
      <w:szCs w:val="26"/>
    </w:rPr>
  </w:style>
  <w:style w:type="character" w:styleId="UntertitelZchn" w:customStyle="1">
    <w:name w:val="Untertitel Zchn"/>
    <w:basedOn w:val="DefaultParagraphFont"/>
    <w:uiPriority w:val="11"/>
    <w:qFormat/>
    <w:rsid w:val="00490596"/>
    <w:rPr>
      <w:rFonts w:ascii="Arial" w:hAnsi="Arial" w:eastAsia="" w:cs="" w:cstheme="majorBidi" w:eastAsiaTheme="majorEastAsia"/>
      <w:b/>
      <w:iCs/>
      <w:spacing w:val="15"/>
      <w:sz w:val="36"/>
      <w:szCs w:val="24"/>
    </w:rPr>
  </w:style>
  <w:style w:type="character" w:styleId="TitelZchn" w:customStyle="1">
    <w:name w:val="Titel Zchn"/>
    <w:basedOn w:val="DefaultParagraphFont"/>
    <w:uiPriority w:val="10"/>
    <w:qFormat/>
    <w:rsid w:val="008b5351"/>
    <w:rPr>
      <w:rFonts w:ascii="Arial" w:hAnsi="Arial" w:eastAsia="" w:cs="" w:cstheme="majorBidi" w:eastAsiaTheme="majorEastAsia"/>
      <w:b/>
      <w:spacing w:val="5"/>
      <w:kern w:val="2"/>
      <w:sz w:val="52"/>
      <w:szCs w:val="52"/>
    </w:rPr>
  </w:style>
  <w:style w:type="character" w:styleId="Emphasis">
    <w:name w:val="Emphasis"/>
    <w:basedOn w:val="DefaultParagraphFont"/>
    <w:qFormat/>
    <w:rsid w:val="008b5351"/>
    <w:rPr>
      <w:i/>
      <w:iCs/>
    </w:rPr>
  </w:style>
  <w:style w:type="character" w:styleId="IntenseEmphasis">
    <w:name w:val="Intense Emphasis"/>
    <w:basedOn w:val="DefaultParagraphFont"/>
    <w:uiPriority w:val="21"/>
    <w:qFormat/>
    <w:rsid w:val="008b5351"/>
    <w:rPr>
      <w:b w:val="false"/>
      <w:bCs/>
      <w:i/>
      <w:iCs/>
      <w:color w:themeColor="text2" w:themeTint="99" w:val="548DD4"/>
    </w:rPr>
  </w:style>
  <w:style w:type="character" w:styleId="LineNumber">
    <w:name w:val="line number"/>
    <w:basedOn w:val="DefaultParagraphFont"/>
    <w:unhideWhenUsed/>
    <w:rsid w:val="008b5351"/>
    <w:rPr/>
  </w:style>
  <w:style w:type="character" w:styleId="KopfzeileZchn" w:customStyle="1">
    <w:name w:val="Kopfzeile Zchn"/>
    <w:basedOn w:val="DefaultParagraphFont"/>
    <w:qFormat/>
    <w:rsid w:val="008b5351"/>
    <w:rPr>
      <w:rFonts w:ascii="Arial" w:hAnsi="Arial"/>
    </w:rPr>
  </w:style>
  <w:style w:type="character" w:styleId="FuzeileZchn" w:customStyle="1">
    <w:name w:val="Fußzeile Zchn"/>
    <w:basedOn w:val="DefaultParagraphFont"/>
    <w:qFormat/>
    <w:rsid w:val="008b5351"/>
    <w:rPr>
      <w:rFonts w:ascii="Arial" w:hAnsi="Arial"/>
      <w:sz w:val="18"/>
    </w:rPr>
  </w:style>
  <w:style w:type="character" w:styleId="berschrift3Zchn" w:customStyle="1">
    <w:name w:val="Überschrift 3 Zchn"/>
    <w:basedOn w:val="DefaultParagraphFont"/>
    <w:qFormat/>
    <w:rsid w:val="00ef74a0"/>
    <w:rPr>
      <w:rFonts w:ascii="Arial" w:hAnsi="Arial" w:eastAsia="" w:cs="Arial" w:eastAsiaTheme="majorEastAsia"/>
      <w:b/>
      <w:bCs/>
    </w:rPr>
  </w:style>
  <w:style w:type="character" w:styleId="berschrift4Zchn" w:customStyle="1">
    <w:name w:val="Überschrift 4 Zchn"/>
    <w:basedOn w:val="DefaultParagraphFont"/>
    <w:uiPriority w:val="9"/>
    <w:qFormat/>
    <w:rsid w:val="00096c16"/>
    <w:rPr>
      <w:rFonts w:ascii="Arial" w:hAnsi="Arial" w:eastAsia="" w:cs="" w:cstheme="majorBidi" w:eastAsiaTheme="majorEastAsia"/>
      <w:b/>
      <w:bCs/>
      <w:i/>
      <w:iCs/>
    </w:rPr>
  </w:style>
  <w:style w:type="character" w:styleId="berschrift5Zchn" w:customStyle="1">
    <w:name w:val="Überschrift 5 Zchn"/>
    <w:basedOn w:val="DefaultParagraphFont"/>
    <w:uiPriority w:val="9"/>
    <w:qFormat/>
    <w:rsid w:val="00096c16"/>
    <w:rPr>
      <w:rFonts w:ascii="Arial" w:hAnsi="Arial"/>
      <w:i/>
      <w:u w:val="single"/>
    </w:rPr>
  </w:style>
  <w:style w:type="character" w:styleId="Hyperlink">
    <w:name w:val="Hyperlink"/>
    <w:basedOn w:val="DefaultParagraphFont"/>
    <w:uiPriority w:val="99"/>
    <w:unhideWhenUsed/>
    <w:rsid w:val="007314c6"/>
    <w:rPr>
      <w:color w:themeColor="hyperlink" w:val="0000FF"/>
      <w:u w:val="single"/>
    </w:rPr>
  </w:style>
  <w:style w:type="character" w:styleId="SprechblasentextZchn" w:customStyle="1">
    <w:name w:val="Sprechblasentext Zchn"/>
    <w:basedOn w:val="DefaultParagraphFont"/>
    <w:link w:val="BalloonText"/>
    <w:uiPriority w:val="99"/>
    <w:qFormat/>
    <w:rsid w:val="007314c6"/>
    <w:rPr>
      <w:rFonts w:ascii="Tahoma" w:hAnsi="Tahoma" w:cs="Tahoma"/>
      <w:sz w:val="16"/>
      <w:szCs w:val="16"/>
    </w:rPr>
  </w:style>
  <w:style w:type="character" w:styleId="berschrift6Zchn" w:customStyle="1">
    <w:name w:val="Überschrift 6 Zchn"/>
    <w:basedOn w:val="DefaultParagraphFont"/>
    <w:uiPriority w:val="9"/>
    <w:qFormat/>
    <w:rsid w:val="00096c16"/>
    <w:rPr>
      <w:rFonts w:ascii="Arial" w:hAnsi="Arial" w:eastAsia="" w:cs="" w:cstheme="majorBidi" w:eastAsiaTheme="majorEastAsia"/>
      <w:b/>
      <w:i/>
      <w:iCs/>
    </w:rPr>
  </w:style>
  <w:style w:type="character" w:styleId="berschrift7Zchn" w:customStyle="1">
    <w:name w:val="Überschrift 7 Zchn"/>
    <w:basedOn w:val="DefaultParagraphFont"/>
    <w:qFormat/>
    <w:rsid w:val="00096c16"/>
    <w:rPr>
      <w:rFonts w:ascii="Cambria" w:hAnsi="Cambria" w:eastAsia="" w:cs="" w:asciiTheme="majorHAnsi" w:cstheme="majorBidi" w:eastAsiaTheme="majorEastAsia" w:hAnsiTheme="majorHAnsi"/>
      <w:i/>
      <w:iCs/>
      <w:color w:themeColor="text1" w:themeTint="bf" w:val="404040"/>
    </w:rPr>
  </w:style>
  <w:style w:type="character" w:styleId="SubtleEmphasis">
    <w:name w:val="Subtle Emphasis"/>
    <w:basedOn w:val="DefaultParagraphFont"/>
    <w:qFormat/>
    <w:rsid w:val="00a7076a"/>
    <w:rPr>
      <w:i/>
      <w:iCs/>
      <w:color w:themeColor="text1" w:themeTint="7f" w:val="808080"/>
    </w:rPr>
  </w:style>
  <w:style w:type="character" w:styleId="KommentartextZchn" w:customStyle="1">
    <w:name w:val="Kommentartext Zchn"/>
    <w:basedOn w:val="DefaultParagraphFont"/>
    <w:uiPriority w:val="99"/>
    <w:qFormat/>
    <w:rsid w:val="0061403f"/>
    <w:rPr>
      <w:rFonts w:ascii="Arial" w:hAnsi="Arial" w:eastAsia="Times New Roman" w:cs="Times New Roman"/>
      <w:sz w:val="20"/>
      <w:szCs w:val="20"/>
      <w:lang w:eastAsia="de-DE"/>
    </w:rPr>
  </w:style>
  <w:style w:type="character" w:styleId="FollowedHyperlink">
    <w:name w:val="FollowedHyperlink"/>
    <w:basedOn w:val="DefaultParagraphFont"/>
    <w:uiPriority w:val="99"/>
    <w:semiHidden/>
    <w:unhideWhenUsed/>
    <w:rsid w:val="00da4c67"/>
    <w:rPr>
      <w:color w:themeColor="followedHyperlink" w:val="800080"/>
      <w:u w:val="single"/>
    </w:rPr>
  </w:style>
  <w:style w:type="character" w:styleId="CommentReference">
    <w:name w:val="annotation reference"/>
    <w:basedOn w:val="DefaultParagraphFont"/>
    <w:uiPriority w:val="99"/>
    <w:unhideWhenUsed/>
    <w:qFormat/>
    <w:rsid w:val="00e65047"/>
    <w:rPr>
      <w:sz w:val="16"/>
      <w:szCs w:val="16"/>
    </w:rPr>
  </w:style>
  <w:style w:type="character" w:styleId="KommentarthemaZchn" w:customStyle="1">
    <w:name w:val="Kommentarthema Zchn"/>
    <w:basedOn w:val="KommentartextZchn"/>
    <w:link w:val="annotationsubject"/>
    <w:uiPriority w:val="99"/>
    <w:qFormat/>
    <w:rsid w:val="00e65047"/>
    <w:rPr>
      <w:rFonts w:ascii="Arial" w:hAnsi="Arial" w:eastAsia="Times New Roman" w:cs="Times New Roman"/>
      <w:b/>
      <w:bCs/>
      <w:sz w:val="20"/>
      <w:szCs w:val="20"/>
      <w:lang w:eastAsia="de-DE"/>
    </w:rPr>
  </w:style>
  <w:style w:type="character" w:styleId="SchwerpunktAuflistungZchn" w:customStyle="1">
    <w:name w:val="SchwerpunktAuflistung Zchn"/>
    <w:basedOn w:val="DefaultParagraphFont"/>
    <w:link w:val="SchwerpunktAuflistung"/>
    <w:qFormat/>
    <w:rsid w:val="005a587f"/>
    <w:rPr>
      <w:rFonts w:ascii="Arial" w:hAnsi="Arial"/>
      <w:sz w:val="24"/>
    </w:rPr>
  </w:style>
  <w:style w:type="character" w:styleId="FunotentextZchn" w:customStyle="1">
    <w:name w:val="Fußnotentext Zchn"/>
    <w:basedOn w:val="DefaultParagraphFont"/>
    <w:link w:val="Footnote"/>
    <w:qFormat/>
    <w:rsid w:val="00e46262"/>
    <w:rPr>
      <w:rFonts w:ascii="Arial" w:hAnsi="Arial"/>
      <w:sz w:val="20"/>
      <w:szCs w:val="20"/>
    </w:rPr>
  </w:style>
  <w:style w:type="character" w:styleId="Funotenzeichen">
    <w:name w:val="Fußnotenzeichen"/>
    <w:basedOn w:val="DefaultParagraphFont"/>
    <w:uiPriority w:val="99"/>
    <w:semiHidden/>
    <w:unhideWhenUsed/>
    <w:qFormat/>
    <w:rsid w:val="00e46262"/>
    <w:rPr>
      <w:vertAlign w:val="superscript"/>
    </w:rPr>
  </w:style>
  <w:style w:type="character" w:styleId="FootnoteReference" w:customStyle="1">
    <w:name w:val="footnote reference"/>
    <w:rsid w:val="006155d4"/>
    <w:rPr>
      <w:vertAlign w:val="superscript"/>
    </w:rPr>
  </w:style>
  <w:style w:type="character" w:styleId="SchwerpunktHngendZchn" w:customStyle="1">
    <w:name w:val="SchwerpunktHängend Zchn"/>
    <w:basedOn w:val="DefaultParagraphFont"/>
    <w:link w:val="SchwerpunktHngend"/>
    <w:qFormat/>
    <w:rsid w:val="00987249"/>
    <w:rPr>
      <w:rFonts w:ascii="Arial" w:hAnsi="Arial"/>
      <w:sz w:val="24"/>
    </w:rPr>
  </w:style>
  <w:style w:type="character" w:styleId="markedcontent" w:customStyle="1">
    <w:name w:val="markedcontent"/>
    <w:basedOn w:val="DefaultParagraphFont"/>
    <w:qFormat/>
    <w:rsid w:val="005b3f80"/>
    <w:rPr/>
  </w:style>
  <w:style w:type="character" w:styleId="Internetlink" w:customStyle="1">
    <w:name w:val="Internet link"/>
    <w:basedOn w:val="DefaultParagraphFont"/>
    <w:qFormat/>
    <w:rsid w:val="006155d4"/>
    <w:rPr>
      <w:color w:val="0000FF"/>
      <w:u w:val="single"/>
    </w:rPr>
  </w:style>
  <w:style w:type="character" w:styleId="VisitedInternetLink" w:customStyle="1">
    <w:name w:val="Visited Internet Link"/>
    <w:basedOn w:val="DefaultParagraphFont"/>
    <w:qFormat/>
    <w:rsid w:val="006155d4"/>
    <w:rPr>
      <w:color w:val="800080"/>
      <w:u w:val="single"/>
    </w:rPr>
  </w:style>
  <w:style w:type="character" w:styleId="FootnoteCharacters" w:customStyle="1">
    <w:name w:val="Footnote Characters"/>
    <w:basedOn w:val="DefaultParagraphFont"/>
    <w:qFormat/>
    <w:rsid w:val="006155d4"/>
    <w:rPr>
      <w:vertAlign w:val="superscript"/>
    </w:rPr>
  </w:style>
  <w:style w:type="character" w:styleId="LKHervorhebung" w:customStyle="1">
    <w:name w:val="LK_Hervorhebung"/>
    <w:basedOn w:val="DefaultParagraphFont"/>
    <w:qFormat/>
    <w:rsid w:val="006155d4"/>
    <w:rPr>
      <w:color w:val="4F81BD"/>
    </w:rPr>
  </w:style>
  <w:style w:type="character" w:styleId="KKEZchn" w:customStyle="1">
    <w:name w:val="KKE Zchn"/>
    <w:basedOn w:val="DefaultParagraphFont"/>
    <w:link w:val="KKE"/>
    <w:qFormat/>
    <w:rsid w:val="006155d4"/>
    <w:rPr>
      <w:rFonts w:ascii="Calibri" w:hAnsi="Calibri" w:eastAsia="Calibri" w:cs="Calibri"/>
      <w:color w:val="000000"/>
      <w:sz w:val="20"/>
    </w:rPr>
  </w:style>
  <w:style w:type="character" w:styleId="Strong">
    <w:name w:val="Strong"/>
    <w:basedOn w:val="DefaultParagraphFont"/>
    <w:uiPriority w:val="22"/>
    <w:qFormat/>
    <w:rsid w:val="006155d4"/>
    <w:rPr>
      <w:b/>
      <w:bCs/>
    </w:rPr>
  </w:style>
  <w:style w:type="character" w:styleId="ausgegraut" w:customStyle="1">
    <w:name w:val="ausgegraut"/>
    <w:basedOn w:val="DefaultParagraphFont"/>
    <w:uiPriority w:val="1"/>
    <w:qFormat/>
    <w:rsid w:val="006155d4"/>
    <w:rPr>
      <w:color w:val="A6A6A6"/>
    </w:rPr>
  </w:style>
  <w:style w:type="character" w:styleId="NichtaufgelsteErwhnung1" w:customStyle="1">
    <w:name w:val="Nicht aufgelöste Erwähnung1"/>
    <w:basedOn w:val="DefaultParagraphFont"/>
    <w:uiPriority w:val="99"/>
    <w:semiHidden/>
    <w:unhideWhenUsed/>
    <w:qFormat/>
    <w:rsid w:val="006155d4"/>
    <w:rPr>
      <w:color w:val="605E5C"/>
      <w:shd w:fill="E1DFDD" w:val="clear"/>
    </w:rPr>
  </w:style>
  <w:style w:type="character" w:styleId="NichtaufgelsteErwhnung2" w:customStyle="1">
    <w:name w:val="Nicht aufgelöste Erwähnung2"/>
    <w:basedOn w:val="DefaultParagraphFont"/>
    <w:uiPriority w:val="99"/>
    <w:semiHidden/>
    <w:unhideWhenUsed/>
    <w:qFormat/>
    <w:rsid w:val="00c8128c"/>
    <w:rPr>
      <w:color w:val="605E5C"/>
      <w:shd w:fill="E1DFDD" w:val="clear"/>
    </w:rPr>
  </w:style>
  <w:style w:type="character" w:styleId="TextkrperZchn" w:customStyle="1">
    <w:name w:val="Textkörper Zchn"/>
    <w:basedOn w:val="DefaultParagraphFont"/>
    <w:link w:val="Textbody1"/>
    <w:uiPriority w:val="1"/>
    <w:qFormat/>
    <w:rsid w:val="00b73c18"/>
    <w:rPr>
      <w:rFonts w:ascii="Arial" w:hAnsi="Arial" w:eastAsia="Arial" w:cs="Arial"/>
      <w:sz w:val="24"/>
      <w:szCs w:val="24"/>
    </w:rPr>
  </w:style>
  <w:style w:type="character" w:styleId="ListenabsatzZchn" w:customStyle="1">
    <w:name w:val="Listenabsatz Zchn"/>
    <w:basedOn w:val="DefaultParagraphFont"/>
    <w:link w:val="ListParagraph"/>
    <w:uiPriority w:val="1"/>
    <w:qFormat/>
    <w:rsid w:val="00b73c18"/>
    <w:rPr>
      <w:rFonts w:ascii="Arial" w:hAnsi="Arial"/>
    </w:rPr>
  </w:style>
  <w:style w:type="character" w:styleId="fontstyle01" w:customStyle="1">
    <w:name w:val="fontstyle01"/>
    <w:basedOn w:val="DefaultParagraphFont"/>
    <w:qFormat/>
    <w:rsid w:val="009d1a8c"/>
    <w:rPr>
      <w:rFonts w:ascii="JohnSansTextPro-Identity-H" w:hAnsi="JohnSansTextPro-Identity-H"/>
      <w:b w:val="false"/>
      <w:bCs w:val="false"/>
      <w:i w:val="false"/>
      <w:iCs w:val="false"/>
      <w:color w:val="000000"/>
      <w:sz w:val="26"/>
      <w:szCs w:val="26"/>
    </w:rPr>
  </w:style>
  <w:style w:type="character" w:styleId="cf01" w:customStyle="1">
    <w:name w:val="cf01"/>
    <w:basedOn w:val="DefaultParagraphFont"/>
    <w:qFormat/>
    <w:rsid w:val="009d1a8c"/>
    <w:rPr>
      <w:rFonts w:ascii="Segoe UI" w:hAnsi="Segoe UI" w:cs="Segoe UI"/>
      <w:sz w:val="18"/>
      <w:szCs w:val="18"/>
    </w:rPr>
  </w:style>
  <w:style w:type="character" w:styleId="Verzeichnissprunguser" w:customStyle="1">
    <w:name w:val="Verzeichnissprung (user)"/>
    <w:qFormat/>
    <w:rsid w:val="003917bb"/>
    <w:rPr/>
  </w:style>
  <w:style w:type="character" w:styleId="Betontuser" w:customStyle="1">
    <w:name w:val="Betont (user)"/>
    <w:basedOn w:val="DefaultParagraphFont"/>
    <w:uiPriority w:val="20"/>
    <w:qFormat/>
    <w:rsid w:val="003917bb"/>
    <w:rPr>
      <w:i/>
      <w:iCs/>
    </w:rPr>
  </w:style>
  <w:style w:type="character" w:styleId="Internetverknpfunguser" w:customStyle="1">
    <w:name w:val="Internetverknüpfung (user)"/>
    <w:basedOn w:val="DefaultParagraphFont"/>
    <w:uiPriority w:val="99"/>
    <w:qFormat/>
    <w:rsid w:val="003917bb"/>
    <w:rPr>
      <w:color w:themeColor="hyperlink" w:val="0000FF"/>
      <w:u w:val="single"/>
    </w:rPr>
  </w:style>
  <w:style w:type="character" w:styleId="Verzeichnissprung">
    <w:name w:val="Verzeichnissprung"/>
    <w:qFormat/>
    <w:rPr/>
  </w:style>
  <w:style w:type="paragraph" w:styleId="berschrift" w:customStyle="1">
    <w:name w:val="Überschrift"/>
    <w:basedOn w:val="Normal"/>
    <w:next w:val="Textbody1"/>
    <w:qFormat/>
    <w:rsid w:val="006155d4"/>
    <w:pPr>
      <w:keepNext w:val="true"/>
      <w:spacing w:before="240" w:after="120"/>
      <w:textAlignment w:val="baseline"/>
    </w:pPr>
    <w:rPr>
      <w:rFonts w:ascii="Liberation Sans" w:hAnsi="Liberation Sans" w:eastAsia="Microsoft YaHei" w:cs="Lucida Sans"/>
      <w:sz w:val="28"/>
      <w:szCs w:val="28"/>
    </w:rPr>
  </w:style>
  <w:style w:type="paragraph" w:styleId="BodyText">
    <w:name w:val="Body Text"/>
    <w:basedOn w:val="Normal"/>
    <w:link w:val="TextkrperZchn"/>
    <w:uiPriority w:val="1"/>
    <w:qFormat/>
    <w:rsid w:val="00b73c18"/>
    <w:pPr>
      <w:widowControl w:val="false"/>
      <w:spacing w:lineRule="auto" w:line="240" w:before="0" w:after="0"/>
      <w:jc w:val="left"/>
    </w:pPr>
    <w:rPr>
      <w:rFonts w:eastAsia="Arial" w:cs="Arial"/>
      <w:sz w:val="24"/>
      <w:szCs w:val="24"/>
    </w:rPr>
  </w:style>
  <w:style w:type="paragraph" w:styleId="List">
    <w:name w:val="List"/>
    <w:basedOn w:val="Textbody1"/>
    <w:rsid w:val="006155d4"/>
    <w:pPr/>
    <w:rPr>
      <w:rFonts w:cs="Lucida Sans"/>
    </w:rPr>
  </w:style>
  <w:style w:type="paragraph" w:styleId="Caption">
    <w:name w:val="caption"/>
    <w:basedOn w:val="Normal"/>
    <w:qFormat/>
    <w:rsid w:val="006155d4"/>
    <w:pPr>
      <w:suppressLineNumbers/>
      <w:spacing w:before="120" w:after="120"/>
      <w:textAlignment w:val="baseline"/>
    </w:pPr>
    <w:rPr>
      <w:rFonts w:eastAsia="Arial" w:cs="Lucida Sans"/>
      <w:i/>
      <w:iCs/>
      <w:sz w:val="24"/>
      <w:szCs w:val="24"/>
    </w:rPr>
  </w:style>
  <w:style w:type="paragraph" w:styleId="Verzeichnis" w:customStyle="1">
    <w:name w:val="Verzeichnis"/>
    <w:basedOn w:val="Normal"/>
    <w:qFormat/>
    <w:rsid w:val="006155d4"/>
    <w:pPr>
      <w:suppressLineNumbers/>
      <w:textAlignment w:val="baseline"/>
    </w:pPr>
    <w:rPr>
      <w:rFonts w:eastAsia="Arial" w:cs="Lucida Sans"/>
    </w:rPr>
  </w:style>
  <w:style w:type="paragraph" w:styleId="Subtitle">
    <w:name w:val="Subtitle"/>
    <w:basedOn w:val="Normal"/>
    <w:next w:val="Normal"/>
    <w:link w:val="UntertitelZchn"/>
    <w:uiPriority w:val="11"/>
    <w:qFormat/>
    <w:rsid w:val="00490596"/>
    <w:pPr>
      <w:spacing w:before="0" w:after="0"/>
    </w:pPr>
    <w:rPr>
      <w:rFonts w:eastAsia="" w:cs="" w:cstheme="majorBidi" w:eastAsiaTheme="majorEastAsia"/>
      <w:b/>
      <w:iCs/>
      <w:spacing w:val="15"/>
      <w:sz w:val="36"/>
      <w:szCs w:val="24"/>
    </w:rPr>
  </w:style>
  <w:style w:type="paragraph" w:styleId="Title">
    <w:name w:val="Title"/>
    <w:basedOn w:val="Normal"/>
    <w:next w:val="Normal"/>
    <w:link w:val="TitelZchn"/>
    <w:uiPriority w:val="10"/>
    <w:qFormat/>
    <w:rsid w:val="008b5351"/>
    <w:pPr>
      <w:suppressAutoHyphens w:val="true"/>
      <w:spacing w:lineRule="auto" w:line="240" w:before="2000" w:after="600"/>
      <w:contextualSpacing/>
    </w:pPr>
    <w:rPr>
      <w:rFonts w:eastAsia="" w:cs="" w:cstheme="majorBidi" w:eastAsiaTheme="majorEastAsia"/>
      <w:b/>
      <w:spacing w:val="5"/>
      <w:kern w:val="2"/>
      <w:sz w:val="52"/>
      <w:szCs w:val="52"/>
    </w:rPr>
  </w:style>
  <w:style w:type="paragraph" w:styleId="Konstruktionshinweise" w:customStyle="1">
    <w:name w:val="Konstruktionshinweise"/>
    <w:basedOn w:val="Normal"/>
    <w:qFormat/>
    <w:rsid w:val="00981d29"/>
    <w:pPr>
      <w:keepLines/>
      <w:pBdr>
        <w:top w:val="single" w:sz="8" w:space="1" w:color="000000" w:themeColor="dark1"/>
        <w:left w:val="single" w:sz="8" w:space="4" w:color="000000" w:themeColor="dark1"/>
        <w:bottom w:val="single" w:sz="8" w:space="1" w:color="000000" w:themeColor="dark1"/>
        <w:right w:val="single" w:sz="8" w:space="4" w:color="000000" w:themeColor="dark1"/>
      </w:pBdr>
      <w:shd w:val="clear" w:color="auto" w:fill="D9D9D9" w:themeFill="background1" w:themeFillShade="d9"/>
      <w:spacing w:lineRule="auto" w:line="240" w:before="120" w:after="120"/>
      <w:ind w:left="680" w:right="397"/>
      <w:mirrorIndents/>
      <w:jc w:val="left"/>
    </w:pPr>
    <w:rPr/>
  </w:style>
  <w:style w:type="paragraph" w:styleId="Anmerkung" w:customStyle="1">
    <w:name w:val="Anmerkung"/>
    <w:basedOn w:val="Normal"/>
    <w:qFormat/>
    <w:rsid w:val="00981d29"/>
    <w:pPr>
      <w:jc w:val="left"/>
    </w:pPr>
    <w:rPr>
      <w:i/>
    </w:rPr>
  </w:style>
  <w:style w:type="paragraph" w:styleId="Kopf-Fuzeile" w:customStyle="1">
    <w:name w:val="Kopf-/Fußzeile"/>
    <w:basedOn w:val="Normal"/>
    <w:qFormat/>
    <w:rsid w:val="006155d4"/>
    <w:pPr>
      <w:textAlignment w:val="baseline"/>
    </w:pPr>
    <w:rPr>
      <w:rFonts w:eastAsia="Arial" w:cs="Arial"/>
    </w:rPr>
  </w:style>
  <w:style w:type="paragraph" w:styleId="Header">
    <w:name w:val="header"/>
    <w:basedOn w:val="Normal"/>
    <w:link w:val="KopfzeileZchn"/>
    <w:unhideWhenUsed/>
    <w:rsid w:val="008b5351"/>
    <w:pPr>
      <w:tabs>
        <w:tab w:val="clear" w:pos="709"/>
        <w:tab w:val="center" w:pos="4536" w:leader="none"/>
        <w:tab w:val="right" w:pos="9072" w:leader="none"/>
      </w:tabs>
      <w:spacing w:lineRule="auto" w:line="240" w:before="0" w:after="0"/>
    </w:pPr>
    <w:rPr/>
  </w:style>
  <w:style w:type="paragraph" w:styleId="Footer">
    <w:name w:val="footer"/>
    <w:basedOn w:val="Normal"/>
    <w:link w:val="FuzeileZchn"/>
    <w:unhideWhenUsed/>
    <w:rsid w:val="008b5351"/>
    <w:pPr>
      <w:tabs>
        <w:tab w:val="clear" w:pos="709"/>
        <w:tab w:val="center" w:pos="4536" w:leader="none"/>
        <w:tab w:val="right" w:pos="9072" w:leader="none"/>
      </w:tabs>
      <w:spacing w:lineRule="auto" w:line="240" w:before="0" w:after="0"/>
    </w:pPr>
    <w:rPr>
      <w:sz w:val="18"/>
    </w:rPr>
  </w:style>
  <w:style w:type="paragraph" w:styleId="ListParagraph">
    <w:name w:val="List Paragraph"/>
    <w:basedOn w:val="Normal"/>
    <w:link w:val="ListenabsatzZchn"/>
    <w:uiPriority w:val="1"/>
    <w:qFormat/>
    <w:rsid w:val="00981d29"/>
    <w:pPr>
      <w:numPr>
        <w:ilvl w:val="0"/>
        <w:numId w:val="1"/>
      </w:numPr>
      <w:spacing w:before="0" w:after="200"/>
      <w:contextualSpacing/>
    </w:pPr>
    <w:rPr/>
  </w:style>
  <w:style w:type="paragraph" w:styleId="IndexHeading">
    <w:name w:val="index heading"/>
    <w:basedOn w:val="berschrift"/>
    <w:pPr/>
    <w:rPr/>
  </w:style>
  <w:style w:type="paragraph" w:styleId="TOCHeading">
    <w:name w:val="TOC Heading"/>
    <w:basedOn w:val="Heading1"/>
    <w:next w:val="Normal"/>
    <w:unhideWhenUsed/>
    <w:qFormat/>
    <w:rsid w:val="007314c6"/>
    <w:pPr>
      <w:pageBreakBefore w:val="false"/>
      <w:tabs>
        <w:tab w:val="clear" w:pos="709"/>
      </w:tabs>
      <w:spacing w:before="480" w:after="0"/>
      <w:ind w:hanging="0" w:left="0"/>
      <w:jc w:val="left"/>
      <w:outlineLvl w:val="9"/>
    </w:pPr>
    <w:rPr>
      <w:rFonts w:ascii="Cambria" w:hAnsi="Cambria" w:asciiTheme="majorHAnsi" w:hAnsiTheme="majorHAnsi"/>
      <w:color w:themeColor="accent1" w:themeShade="bf" w:val="365F91"/>
      <w:lang w:eastAsia="de-DE"/>
    </w:rPr>
  </w:style>
  <w:style w:type="paragraph" w:styleId="TOC1">
    <w:name w:val="toc 1"/>
    <w:basedOn w:val="Normal"/>
    <w:next w:val="Normal"/>
    <w:autoRedefine/>
    <w:uiPriority w:val="39"/>
    <w:unhideWhenUsed/>
    <w:rsid w:val="007314c6"/>
    <w:pPr>
      <w:spacing w:before="0" w:after="100"/>
    </w:pPr>
    <w:rPr>
      <w:b/>
    </w:rPr>
  </w:style>
  <w:style w:type="paragraph" w:styleId="TOC2">
    <w:name w:val="toc 2"/>
    <w:basedOn w:val="Normal"/>
    <w:next w:val="Normal"/>
    <w:autoRedefine/>
    <w:uiPriority w:val="39"/>
    <w:unhideWhenUsed/>
    <w:rsid w:val="0066244b"/>
    <w:pPr>
      <w:tabs>
        <w:tab w:val="clear" w:pos="709"/>
        <w:tab w:val="left" w:pos="880" w:leader="none"/>
        <w:tab w:val="right" w:pos="8375" w:leader="dot"/>
      </w:tabs>
      <w:spacing w:before="0" w:after="100"/>
      <w:ind w:left="340"/>
    </w:pPr>
    <w:rPr/>
  </w:style>
  <w:style w:type="paragraph" w:styleId="TOC3">
    <w:name w:val="toc 3"/>
    <w:basedOn w:val="Normal"/>
    <w:next w:val="Normal"/>
    <w:autoRedefine/>
    <w:uiPriority w:val="39"/>
    <w:unhideWhenUsed/>
    <w:rsid w:val="007314c6"/>
    <w:pPr>
      <w:spacing w:before="0" w:after="100"/>
      <w:ind w:left="440"/>
    </w:pPr>
    <w:rPr/>
  </w:style>
  <w:style w:type="paragraph" w:styleId="BalloonText">
    <w:name w:val="Balloon Text"/>
    <w:basedOn w:val="Normal"/>
    <w:link w:val="SprechblasentextZchn"/>
    <w:uiPriority w:val="99"/>
    <w:unhideWhenUsed/>
    <w:qFormat/>
    <w:rsid w:val="007314c6"/>
    <w:pPr>
      <w:spacing w:lineRule="auto" w:line="240" w:before="0" w:after="0"/>
    </w:pPr>
    <w:rPr>
      <w:rFonts w:ascii="Tahoma" w:hAnsi="Tahoma" w:cs="Tahoma"/>
      <w:sz w:val="16"/>
      <w:szCs w:val="16"/>
    </w:rPr>
  </w:style>
  <w:style w:type="paragraph" w:styleId="bersichtsraster" w:customStyle="1">
    <w:name w:val="Übersichtsraster"/>
    <w:basedOn w:val="Normal"/>
    <w:qFormat/>
    <w:rsid w:val="00096c16"/>
    <w:pPr>
      <w:spacing w:lineRule="auto" w:line="240" w:before="0" w:after="120"/>
      <w:jc w:val="left"/>
    </w:pPr>
    <w:rPr>
      <w:sz w:val="20"/>
    </w:rPr>
  </w:style>
  <w:style w:type="paragraph" w:styleId="bersichtsraster-Aufzhlung" w:customStyle="1">
    <w:name w:val="Übersichtsraster-Aufzählung"/>
    <w:basedOn w:val="bersichtsraster"/>
    <w:qFormat/>
    <w:rsid w:val="002e52be"/>
    <w:pPr>
      <w:numPr>
        <w:ilvl w:val="0"/>
        <w:numId w:val="2"/>
      </w:numPr>
      <w:ind w:left="354"/>
    </w:pPr>
    <w:rPr/>
  </w:style>
  <w:style w:type="paragraph" w:styleId="StandardII" w:customStyle="1">
    <w:name w:val="Standard II"/>
    <w:basedOn w:val="Normal"/>
    <w:qFormat/>
    <w:rsid w:val="001d7d44"/>
    <w:pPr/>
    <w:rPr/>
  </w:style>
  <w:style w:type="paragraph" w:styleId="CommentText">
    <w:name w:val="annotation text"/>
    <w:basedOn w:val="Normal"/>
    <w:link w:val="KommentartextZchn"/>
    <w:uiPriority w:val="99"/>
    <w:qFormat/>
    <w:rsid w:val="003c32da"/>
    <w:pPr>
      <w:spacing w:lineRule="auto" w:line="240" w:before="0" w:after="0"/>
    </w:pPr>
    <w:rPr>
      <w:rFonts w:eastAsia="Times New Roman" w:cs="Times New Roman"/>
      <w:sz w:val="20"/>
      <w:szCs w:val="20"/>
      <w:lang w:eastAsia="de-DE"/>
    </w:rPr>
  </w:style>
  <w:style w:type="paragraph" w:styleId="annotationsubject">
    <w:name w:val="annotation subject"/>
    <w:basedOn w:val="CommentText"/>
    <w:next w:val="CommentText"/>
    <w:link w:val="KommentarthemaZchn"/>
    <w:uiPriority w:val="99"/>
    <w:unhideWhenUsed/>
    <w:qFormat/>
    <w:rsid w:val="00e65047"/>
    <w:pPr>
      <w:spacing w:before="0" w:after="200"/>
    </w:pPr>
    <w:rPr>
      <w:rFonts w:eastAsia="Calibri" w:cs="" w:cstheme="minorBidi" w:eastAsiaTheme="minorHAnsi"/>
      <w:b/>
      <w:bCs/>
      <w:lang w:eastAsia="en-US"/>
    </w:rPr>
  </w:style>
  <w:style w:type="paragraph" w:styleId="SchwerpunktAuflistung" w:customStyle="1">
    <w:name w:val="SchwerpunktAuflistung"/>
    <w:basedOn w:val="Normal"/>
    <w:link w:val="SchwerpunktAuflistungZchn"/>
    <w:qFormat/>
    <w:rsid w:val="005a587f"/>
    <w:pPr>
      <w:keepNext w:val="true"/>
      <w:keepLines/>
      <w:numPr>
        <w:ilvl w:val="0"/>
        <w:numId w:val="3"/>
      </w:numPr>
      <w:pBdr>
        <w:top w:val="single" w:sz="4" w:space="1" w:color="000000"/>
        <w:left w:val="single" w:sz="4" w:space="4" w:color="000000"/>
        <w:bottom w:val="single" w:sz="4" w:space="1" w:color="000000"/>
        <w:right w:val="single" w:sz="4" w:space="4" w:color="000000"/>
      </w:pBdr>
      <w:suppressAutoHyphens w:val="true"/>
      <w:spacing w:before="0" w:after="120"/>
    </w:pPr>
    <w:rPr>
      <w:sz w:val="24"/>
    </w:rPr>
  </w:style>
  <w:style w:type="paragraph" w:styleId="Revision">
    <w:name w:val="Revision"/>
    <w:uiPriority w:val="99"/>
    <w:qFormat/>
    <w:rsid w:val="00bd3402"/>
    <w:pPr>
      <w:widowControl/>
      <w:bidi w:val="0"/>
      <w:spacing w:lineRule="auto" w:line="240" w:before="0" w:after="0"/>
      <w:jc w:val="left"/>
    </w:pPr>
    <w:rPr>
      <w:rFonts w:ascii="Arial" w:hAnsi="Arial" w:eastAsia="Calibri" w:cs="" w:cstheme="minorBidi" w:eastAsiaTheme="minorHAnsi"/>
      <w:color w:val="auto"/>
      <w:kern w:val="0"/>
      <w:sz w:val="22"/>
      <w:szCs w:val="22"/>
      <w:lang w:val="de-DE" w:eastAsia="en-US" w:bidi="ar-SA"/>
    </w:rPr>
  </w:style>
  <w:style w:type="paragraph" w:styleId="Default" w:customStyle="1">
    <w:name w:val="Default"/>
    <w:basedOn w:val="Normal"/>
    <w:qFormat/>
    <w:rsid w:val="003c32da"/>
    <w:pPr>
      <w:widowControl w:val="false"/>
      <w:suppressAutoHyphens w:val="true"/>
      <w:spacing w:lineRule="auto" w:line="240" w:before="0" w:after="0"/>
      <w:jc w:val="left"/>
      <w:textAlignment w:val="baseline"/>
    </w:pPr>
    <w:rPr>
      <w:rFonts w:ascii="Arial, 'Arial Narrow'" w:hAnsi="Arial, 'Arial Narrow'" w:eastAsia="Arial, 'Arial Narrow'" w:cs="Arial, 'Arial Narrow'"/>
      <w:color w:val="000000"/>
      <w:kern w:val="2"/>
      <w:sz w:val="24"/>
      <w:szCs w:val="24"/>
      <w:lang w:eastAsia="de-DE"/>
    </w:rPr>
  </w:style>
  <w:style w:type="paragraph" w:styleId="FootnoteText">
    <w:name w:val="footnote text"/>
    <w:basedOn w:val="Normal"/>
    <w:link w:val="FunotentextZchn"/>
    <w:uiPriority w:val="99"/>
    <w:semiHidden/>
    <w:unhideWhenUsed/>
    <w:rsid w:val="00e46262"/>
    <w:pPr>
      <w:spacing w:lineRule="auto" w:line="240" w:before="0" w:after="0"/>
    </w:pPr>
    <w:rPr>
      <w:sz w:val="20"/>
      <w:szCs w:val="20"/>
    </w:rPr>
  </w:style>
  <w:style w:type="paragraph" w:styleId="SchwerpunktHngend" w:customStyle="1">
    <w:name w:val="SchwerpunktHängend"/>
    <w:basedOn w:val="Normal"/>
    <w:link w:val="SchwerpunktHngendZchn"/>
    <w:qFormat/>
    <w:rsid w:val="00987249"/>
    <w:pPr>
      <w:keepNext w:val="true"/>
      <w:keepLines/>
      <w:pBdr>
        <w:top w:val="single" w:sz="4" w:space="1" w:color="000000"/>
        <w:left w:val="single" w:sz="4" w:space="4" w:color="000000"/>
        <w:bottom w:val="single" w:sz="4" w:space="1" w:color="000000"/>
        <w:right w:val="single" w:sz="4" w:space="4" w:color="000000"/>
      </w:pBdr>
      <w:spacing w:before="0" w:after="120"/>
      <w:ind w:hanging="1077" w:left="1077"/>
    </w:pPr>
    <w:rPr>
      <w:sz w:val="24"/>
    </w:rPr>
  </w:style>
  <w:style w:type="paragraph" w:styleId="UVuListe" w:customStyle="1">
    <w:name w:val="UV_uListe"/>
    <w:basedOn w:val="Normal"/>
    <w:qFormat/>
    <w:rsid w:val="00b57edc"/>
    <w:pPr>
      <w:widowControl w:val="false"/>
      <w:numPr>
        <w:ilvl w:val="0"/>
        <w:numId w:val="4"/>
      </w:numPr>
      <w:spacing w:lineRule="auto" w:line="240" w:before="0" w:after="60"/>
      <w:jc w:val="left"/>
      <w:textAlignment w:val="baseline"/>
    </w:pPr>
    <w:rPr>
      <w:rFonts w:eastAsia="Times New Roman" w:cs="Arial"/>
      <w:iCs/>
      <w:sz w:val="18"/>
      <w:szCs w:val="18"/>
      <w:lang w:eastAsia="de-DE"/>
    </w:rPr>
  </w:style>
  <w:style w:type="paragraph" w:styleId="Textbody" w:customStyle="1">
    <w:name w:val="Text body"/>
    <w:basedOn w:val="Normal"/>
    <w:qFormat/>
    <w:rsid w:val="006155d4"/>
    <w:pPr>
      <w:spacing w:before="0" w:after="140"/>
      <w:textAlignment w:val="baseline"/>
    </w:pPr>
    <w:rPr>
      <w:rFonts w:eastAsia="Arial" w:cs="Arial"/>
    </w:rPr>
  </w:style>
  <w:style w:type="paragraph" w:styleId="Textbody1" w:customStyle="1">
    <w:name w:val="Text body1"/>
    <w:basedOn w:val="Normal"/>
    <w:qFormat/>
    <w:rsid w:val="006155d4"/>
    <w:pPr>
      <w:spacing w:before="0" w:after="140"/>
      <w:textAlignment w:val="baseline"/>
    </w:pPr>
    <w:rPr>
      <w:rFonts w:eastAsia="Arial" w:cs="Arial"/>
    </w:rPr>
  </w:style>
  <w:style w:type="paragraph" w:styleId="Contents1" w:customStyle="1">
    <w:name w:val="Contents 1"/>
    <w:basedOn w:val="Normal"/>
    <w:next w:val="Normal"/>
    <w:autoRedefine/>
    <w:qFormat/>
    <w:rsid w:val="006155d4"/>
    <w:pPr>
      <w:spacing w:before="0" w:after="100"/>
      <w:textAlignment w:val="baseline"/>
    </w:pPr>
    <w:rPr>
      <w:rFonts w:eastAsia="Arial" w:cs="Arial"/>
      <w:b/>
    </w:rPr>
  </w:style>
  <w:style w:type="paragraph" w:styleId="Contents2" w:customStyle="1">
    <w:name w:val="Contents 2"/>
    <w:basedOn w:val="Normal"/>
    <w:next w:val="Normal"/>
    <w:autoRedefine/>
    <w:qFormat/>
    <w:rsid w:val="006155d4"/>
    <w:pPr>
      <w:tabs>
        <w:tab w:val="clear" w:pos="709"/>
        <w:tab w:val="left" w:pos="1560" w:leader="none"/>
        <w:tab w:val="right" w:pos="9055" w:leader="dot"/>
      </w:tabs>
      <w:spacing w:before="0" w:after="100"/>
      <w:ind w:left="340"/>
      <w:textAlignment w:val="baseline"/>
    </w:pPr>
    <w:rPr>
      <w:rFonts w:eastAsia="Arial" w:cs="Arial"/>
    </w:rPr>
  </w:style>
  <w:style w:type="paragraph" w:styleId="Contents3" w:customStyle="1">
    <w:name w:val="Contents 3"/>
    <w:basedOn w:val="Normal"/>
    <w:next w:val="Normal"/>
    <w:autoRedefine/>
    <w:qFormat/>
    <w:rsid w:val="006155d4"/>
    <w:pPr>
      <w:spacing w:before="0" w:after="100"/>
      <w:ind w:left="440"/>
      <w:textAlignment w:val="baseline"/>
    </w:pPr>
    <w:rPr>
      <w:rFonts w:eastAsia="Arial" w:cs="Arial"/>
    </w:rPr>
  </w:style>
  <w:style w:type="paragraph" w:styleId="Footnote" w:customStyle="1">
    <w:name w:val="Footnote"/>
    <w:basedOn w:val="Normal"/>
    <w:qFormat/>
    <w:rsid w:val="006155d4"/>
    <w:pPr>
      <w:spacing w:lineRule="auto" w:line="240" w:before="0" w:after="0"/>
      <w:textAlignment w:val="baseline"/>
    </w:pPr>
    <w:rPr>
      <w:rFonts w:eastAsia="Arial" w:cs="Arial"/>
      <w:sz w:val="20"/>
      <w:szCs w:val="20"/>
    </w:rPr>
  </w:style>
  <w:style w:type="paragraph" w:styleId="UVGrundtext" w:customStyle="1">
    <w:name w:val="UV_Grundtext"/>
    <w:basedOn w:val="Normal"/>
    <w:qFormat/>
    <w:rsid w:val="006155d4"/>
    <w:pPr>
      <w:spacing w:lineRule="auto" w:line="240" w:before="0" w:after="60"/>
      <w:jc w:val="left"/>
      <w:textAlignment w:val="baseline"/>
    </w:pPr>
    <w:rPr>
      <w:rFonts w:eastAsia="Times New Roman" w:cs="Arial"/>
      <w:iCs/>
      <w:sz w:val="18"/>
      <w:szCs w:val="16"/>
      <w:lang w:eastAsia="de-DE"/>
    </w:rPr>
  </w:style>
  <w:style w:type="paragraph" w:styleId="UVLeitfrage" w:customStyle="1">
    <w:name w:val="UV_Leitfrage"/>
    <w:basedOn w:val="UVGrundtext"/>
    <w:qFormat/>
    <w:rsid w:val="006155d4"/>
    <w:pPr>
      <w:widowControl w:val="false"/>
      <w:spacing w:before="0" w:after="80"/>
    </w:pPr>
    <w:rPr>
      <w:i/>
      <w:szCs w:val="18"/>
    </w:rPr>
  </w:style>
  <w:style w:type="paragraph" w:styleId="berschrift3Zusatz" w:customStyle="1">
    <w:name w:val="Überschrift 3_Zusatz"/>
    <w:basedOn w:val="Heading3"/>
    <w:qFormat/>
    <w:rsid w:val="006155d4"/>
    <w:pPr>
      <w:keepNext w:val="false"/>
      <w:keepLines w:val="false"/>
      <w:pageBreakBefore w:val="false"/>
      <w:tabs>
        <w:tab w:val="clear" w:pos="709"/>
      </w:tabs>
      <w:suppressAutoHyphens w:val="true"/>
      <w:spacing w:lineRule="auto" w:line="240" w:before="60" w:after="60"/>
      <w:ind w:hanging="0" w:left="0"/>
      <w:jc w:val="left"/>
      <w:textAlignment w:val="baseline"/>
    </w:pPr>
    <w:rPr>
      <w:rFonts w:eastAsia="Times New Roman"/>
      <w:b w:val="false"/>
      <w:sz w:val="18"/>
      <w:szCs w:val="20"/>
      <w:lang w:eastAsia="de-DE"/>
    </w:rPr>
  </w:style>
  <w:style w:type="paragraph" w:styleId="berschrift3uListe" w:customStyle="1">
    <w:name w:val="Überschrift 3_uListe"/>
    <w:basedOn w:val="berschrift3Zusatz"/>
    <w:qFormat/>
    <w:rsid w:val="006155d4"/>
    <w:pPr>
      <w:widowControl w:val="false"/>
      <w:numPr>
        <w:ilvl w:val="0"/>
        <w:numId w:val="5"/>
      </w:numPr>
      <w:spacing w:before="0" w:after="60"/>
    </w:pPr>
    <w:rPr/>
  </w:style>
  <w:style w:type="paragraph" w:styleId="berschrift3Leitfragen" w:customStyle="1">
    <w:name w:val="Überschrift 3_Leitfragen"/>
    <w:basedOn w:val="Heading3"/>
    <w:qFormat/>
    <w:rsid w:val="006155d4"/>
    <w:pPr>
      <w:keepNext w:val="false"/>
      <w:keepLines w:val="false"/>
      <w:pageBreakBefore w:val="false"/>
      <w:tabs>
        <w:tab w:val="clear" w:pos="709"/>
      </w:tabs>
      <w:suppressAutoHyphens w:val="true"/>
      <w:spacing w:lineRule="auto" w:line="240" w:before="60" w:after="60"/>
      <w:ind w:hanging="0" w:left="0"/>
      <w:jc w:val="left"/>
      <w:textAlignment w:val="baseline"/>
    </w:pPr>
    <w:rPr>
      <w:rFonts w:eastAsia="Times New Roman"/>
      <w:b w:val="false"/>
      <w:bCs w:val="false"/>
      <w:i/>
      <w:iCs/>
      <w:sz w:val="18"/>
      <w:lang w:eastAsia="de-DE"/>
    </w:rPr>
  </w:style>
  <w:style w:type="paragraph" w:styleId="UVFrage" w:customStyle="1">
    <w:name w:val="UV_Frage"/>
    <w:basedOn w:val="Normal"/>
    <w:qFormat/>
    <w:rsid w:val="006155d4"/>
    <w:pPr>
      <w:spacing w:lineRule="auto" w:line="240" w:before="0" w:after="60"/>
      <w:jc w:val="left"/>
      <w:textAlignment w:val="baseline"/>
    </w:pPr>
    <w:rPr>
      <w:rFonts w:eastAsia="Times New Roman" w:cs="Arial"/>
      <w:i/>
      <w:iCs/>
      <w:sz w:val="16"/>
      <w:szCs w:val="16"/>
      <w:lang w:eastAsia="de-DE"/>
    </w:rPr>
  </w:style>
  <w:style w:type="paragraph" w:styleId="Tabelleninhalt" w:customStyle="1">
    <w:name w:val="Tabelleninhalt"/>
    <w:basedOn w:val="Normal"/>
    <w:qFormat/>
    <w:rsid w:val="006155d4"/>
    <w:pPr>
      <w:suppressLineNumbers/>
      <w:textAlignment w:val="baseline"/>
    </w:pPr>
    <w:rPr>
      <w:rFonts w:eastAsia="Arial" w:cs="Arial"/>
    </w:rPr>
  </w:style>
  <w:style w:type="paragraph" w:styleId="berschrift0" w:customStyle="1">
    <w:name w:val="Überschrift 0"/>
    <w:basedOn w:val="Normal"/>
    <w:next w:val="Heading1"/>
    <w:qFormat/>
    <w:rsid w:val="006155d4"/>
    <w:pPr>
      <w:keepNext w:val="true"/>
      <w:textAlignment w:val="baseline"/>
    </w:pPr>
    <w:rPr>
      <w:rFonts w:eastAsia="Arial" w:cs="Arial"/>
      <w:b/>
      <w:sz w:val="24"/>
    </w:rPr>
  </w:style>
  <w:style w:type="paragraph" w:styleId="Untertitel2" w:customStyle="1">
    <w:name w:val="Untertitel 2"/>
    <w:basedOn w:val="Subtitle"/>
    <w:qFormat/>
    <w:rsid w:val="006155d4"/>
    <w:pPr>
      <w:textAlignment w:val="baseline"/>
    </w:pPr>
    <w:rPr>
      <w:rFonts w:eastAsia="Arial" w:cs="Times New Roman"/>
      <w:b w:val="false"/>
      <w:sz w:val="28"/>
      <w:szCs w:val="28"/>
    </w:rPr>
  </w:style>
  <w:style w:type="paragraph" w:styleId="NoSpacing">
    <w:name w:val="No Spacing"/>
    <w:uiPriority w:val="1"/>
    <w:qFormat/>
    <w:rsid w:val="006155d4"/>
    <w:pPr>
      <w:widowControl/>
      <w:bidi w:val="0"/>
      <w:spacing w:lineRule="auto" w:line="240" w:before="0" w:after="0"/>
      <w:jc w:val="both"/>
      <w:textAlignment w:val="baseline"/>
    </w:pPr>
    <w:rPr>
      <w:rFonts w:ascii="Arial" w:hAnsi="Arial" w:eastAsia="Arial" w:cs="Arial"/>
      <w:color w:val="auto"/>
      <w:kern w:val="0"/>
      <w:sz w:val="22"/>
      <w:szCs w:val="22"/>
      <w:lang w:val="de-DE" w:eastAsia="en-US" w:bidi="ar-SA"/>
    </w:rPr>
  </w:style>
  <w:style w:type="paragraph" w:styleId="uListe1" w:customStyle="1">
    <w:name w:val="uListe1"/>
    <w:basedOn w:val="Normal"/>
    <w:qFormat/>
    <w:rsid w:val="006155d4"/>
    <w:pPr>
      <w:numPr>
        <w:ilvl w:val="0"/>
        <w:numId w:val="6"/>
      </w:numPr>
      <w:spacing w:before="60" w:after="60"/>
      <w:jc w:val="left"/>
    </w:pPr>
    <w:rPr>
      <w:rFonts w:cs="Arial"/>
      <w:sz w:val="24"/>
      <w:szCs w:val="24"/>
    </w:rPr>
  </w:style>
  <w:style w:type="paragraph" w:styleId="uListe2" w:customStyle="1">
    <w:name w:val="uListe2"/>
    <w:basedOn w:val="uListe1"/>
    <w:qFormat/>
    <w:rsid w:val="006155d4"/>
    <w:pPr/>
    <w:rPr/>
  </w:style>
  <w:style w:type="paragraph" w:styleId="uListe3" w:customStyle="1">
    <w:name w:val="uListe3"/>
    <w:basedOn w:val="uListe2"/>
    <w:qFormat/>
    <w:rsid w:val="006155d4"/>
    <w:pPr>
      <w:ind w:left="2160"/>
    </w:pPr>
    <w:rPr/>
  </w:style>
  <w:style w:type="paragraph" w:styleId="KKE" w:customStyle="1">
    <w:name w:val="KKE"/>
    <w:basedOn w:val="Default"/>
    <w:link w:val="KKEZchn"/>
    <w:qFormat/>
    <w:rsid w:val="006155d4"/>
    <w:pPr>
      <w:widowControl/>
      <w:tabs>
        <w:tab w:val="clear" w:pos="709"/>
        <w:tab w:val="left" w:pos="567" w:leader="none"/>
      </w:tabs>
      <w:suppressAutoHyphens w:val="false"/>
      <w:ind w:hanging="567" w:left="567"/>
      <w:textAlignment w:val="auto"/>
    </w:pPr>
    <w:rPr>
      <w:rFonts w:ascii="Calibri" w:hAnsi="Calibri" w:eastAsia="Calibri" w:cs="Calibri"/>
      <w:kern w:val="0"/>
      <w:sz w:val="20"/>
      <w:szCs w:val="22"/>
      <w:lang w:eastAsia="en-US"/>
    </w:rPr>
  </w:style>
  <w:style w:type="paragraph" w:styleId="Leitfrage" w:customStyle="1">
    <w:name w:val="Leitfrage"/>
    <w:basedOn w:val="UVLeitfrage"/>
    <w:qFormat/>
    <w:rsid w:val="006155d4"/>
    <w:pPr/>
    <w:rPr>
      <w:b/>
    </w:rPr>
  </w:style>
  <w:style w:type="paragraph" w:styleId="TOC4">
    <w:name w:val="toc 4"/>
    <w:basedOn w:val="Normal"/>
    <w:next w:val="Normal"/>
    <w:autoRedefine/>
    <w:uiPriority w:val="39"/>
    <w:unhideWhenUsed/>
    <w:rsid w:val="002f7b20"/>
    <w:pPr>
      <w:spacing w:lineRule="auto" w:line="259" w:before="0" w:after="100"/>
      <w:ind w:left="660"/>
      <w:jc w:val="left"/>
    </w:pPr>
    <w:rPr>
      <w:rFonts w:ascii="Calibri" w:hAnsi="Calibri" w:eastAsia="" w:asciiTheme="minorHAnsi" w:eastAsiaTheme="minorEastAsia" w:hAnsiTheme="minorHAnsi"/>
      <w:lang w:eastAsia="de-DE"/>
    </w:rPr>
  </w:style>
  <w:style w:type="paragraph" w:styleId="TOC5">
    <w:name w:val="toc 5"/>
    <w:basedOn w:val="Normal"/>
    <w:next w:val="Normal"/>
    <w:autoRedefine/>
    <w:uiPriority w:val="39"/>
    <w:unhideWhenUsed/>
    <w:rsid w:val="002f7b20"/>
    <w:pPr>
      <w:spacing w:lineRule="auto" w:line="259" w:before="0" w:after="100"/>
      <w:ind w:left="880"/>
      <w:jc w:val="left"/>
    </w:pPr>
    <w:rPr>
      <w:rFonts w:ascii="Calibri" w:hAnsi="Calibri" w:eastAsia="" w:asciiTheme="minorHAnsi" w:eastAsiaTheme="minorEastAsia" w:hAnsiTheme="minorHAnsi"/>
      <w:lang w:eastAsia="de-DE"/>
    </w:rPr>
  </w:style>
  <w:style w:type="paragraph" w:styleId="TOC6">
    <w:name w:val="toc 6"/>
    <w:basedOn w:val="Normal"/>
    <w:next w:val="Normal"/>
    <w:autoRedefine/>
    <w:uiPriority w:val="39"/>
    <w:unhideWhenUsed/>
    <w:rsid w:val="002f7b20"/>
    <w:pPr>
      <w:spacing w:lineRule="auto" w:line="259" w:before="0" w:after="100"/>
      <w:ind w:left="1100"/>
      <w:jc w:val="left"/>
    </w:pPr>
    <w:rPr>
      <w:rFonts w:ascii="Calibri" w:hAnsi="Calibri" w:eastAsia="" w:asciiTheme="minorHAnsi" w:eastAsiaTheme="minorEastAsia" w:hAnsiTheme="minorHAnsi"/>
      <w:lang w:eastAsia="de-DE"/>
    </w:rPr>
  </w:style>
  <w:style w:type="paragraph" w:styleId="TOC7">
    <w:name w:val="toc 7"/>
    <w:basedOn w:val="Normal"/>
    <w:next w:val="Normal"/>
    <w:autoRedefine/>
    <w:uiPriority w:val="39"/>
    <w:unhideWhenUsed/>
    <w:rsid w:val="002f7b20"/>
    <w:pPr>
      <w:spacing w:lineRule="auto" w:line="259" w:before="0" w:after="100"/>
      <w:ind w:left="1320"/>
      <w:jc w:val="left"/>
    </w:pPr>
    <w:rPr>
      <w:rFonts w:ascii="Calibri" w:hAnsi="Calibri" w:eastAsia="" w:asciiTheme="minorHAnsi" w:eastAsiaTheme="minorEastAsia" w:hAnsiTheme="minorHAnsi"/>
      <w:lang w:eastAsia="de-DE"/>
    </w:rPr>
  </w:style>
  <w:style w:type="paragraph" w:styleId="TOC8">
    <w:name w:val="toc 8"/>
    <w:basedOn w:val="Normal"/>
    <w:next w:val="Normal"/>
    <w:autoRedefine/>
    <w:uiPriority w:val="39"/>
    <w:unhideWhenUsed/>
    <w:rsid w:val="002f7b20"/>
    <w:pPr>
      <w:spacing w:lineRule="auto" w:line="259" w:before="0" w:after="100"/>
      <w:ind w:left="1540"/>
      <w:jc w:val="left"/>
    </w:pPr>
    <w:rPr>
      <w:rFonts w:ascii="Calibri" w:hAnsi="Calibri" w:eastAsia="" w:asciiTheme="minorHAnsi" w:eastAsiaTheme="minorEastAsia" w:hAnsiTheme="minorHAnsi"/>
      <w:lang w:eastAsia="de-DE"/>
    </w:rPr>
  </w:style>
  <w:style w:type="paragraph" w:styleId="TOC9">
    <w:name w:val="toc 9"/>
    <w:basedOn w:val="Normal"/>
    <w:next w:val="Normal"/>
    <w:autoRedefine/>
    <w:uiPriority w:val="39"/>
    <w:unhideWhenUsed/>
    <w:rsid w:val="002f7b20"/>
    <w:pPr>
      <w:spacing w:lineRule="auto" w:line="259" w:before="0" w:after="100"/>
      <w:ind w:left="1760"/>
      <w:jc w:val="left"/>
    </w:pPr>
    <w:rPr>
      <w:rFonts w:ascii="Calibri" w:hAnsi="Calibri" w:eastAsia="" w:asciiTheme="minorHAnsi" w:eastAsiaTheme="minorEastAsia" w:hAnsiTheme="minorHAnsi"/>
      <w:lang w:eastAsia="de-DE"/>
    </w:rPr>
  </w:style>
  <w:style w:type="paragraph" w:styleId="Rahmeninhaltuser" w:customStyle="1">
    <w:name w:val="Rahmeninhalt (user)"/>
    <w:basedOn w:val="Normal"/>
    <w:qFormat/>
    <w:rsid w:val="003917bb"/>
    <w:pPr/>
    <w:rPr/>
  </w:style>
  <w:style w:type="paragraph" w:styleId="Rahmeninhalt">
    <w:name w:val="Rahmeninhalt"/>
    <w:basedOn w:val="Normal"/>
    <w:qFormat/>
    <w:pPr/>
    <w:rPr/>
  </w:style>
  <w:style w:type="numbering" w:styleId="KeineListe" w:default="1">
    <w:name w:val="Keine Liste"/>
    <w:uiPriority w:val="99"/>
    <w:semiHidden/>
    <w:unhideWhenUsed/>
    <w:qFormat/>
  </w:style>
  <w:style w:type="numbering" w:styleId="KeineListe1" w:customStyle="1">
    <w:name w:val="Keine Liste1"/>
    <w:qFormat/>
    <w:rsid w:val="00b57edc"/>
  </w:style>
  <w:style w:type="numbering" w:styleId="uListe" w:customStyle="1">
    <w:name w:val="uListe"/>
    <w:uiPriority w:val="99"/>
    <w:qFormat/>
    <w:rsid w:val="006155d4"/>
  </w:style>
  <w:style w:type="numbering" w:styleId="KeineListe111" w:customStyle="1">
    <w:name w:val="Keine Liste111"/>
    <w:qFormat/>
    <w:rsid w:val="006155d4"/>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e25e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0B68-309C-44D3-BFCE-2284B03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8</TotalTime>
  <Application>LibreOffice/25.2.4.3$Windows_X86_64 LibreOffice_project/33e196637044ead23f5c3226cde09b47731f7e27</Application>
  <AppVersion>15.0000</AppVersion>
  <Pages>39</Pages>
  <Words>9107</Words>
  <Characters>71927</Characters>
  <CharactersWithSpaces>80064</CharactersWithSpaces>
  <Paragraphs>787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2024-01-25T21:13:00Z</dcterms:created>
  <dc:creator>Inga</dc:creator>
  <dc:description/>
  <dc:language>de-DE</dc:language>
  <cp:lastModifiedBy/>
  <cp:lastPrinted>2020-01-15T12:17:00Z</cp:lastPrinted>
  <dcterms:modified xsi:type="dcterms:W3CDTF">2025-08-27T17:51:55Z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